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297" w:rsidRPr="00235297" w:rsidRDefault="00235297" w:rsidP="00235297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7F7F7F"/>
          <w:kern w:val="36"/>
          <w:sz w:val="48"/>
          <w:szCs w:val="48"/>
          <w:lang w:eastAsia="ru-RU"/>
        </w:rPr>
      </w:pPr>
      <w:r w:rsidRPr="00235297">
        <w:rPr>
          <w:rFonts w:ascii="Arial" w:eastAsia="Times New Roman" w:hAnsi="Arial" w:cs="Arial"/>
          <w:b/>
          <w:bCs/>
          <w:color w:val="7F7F7F"/>
          <w:kern w:val="36"/>
          <w:sz w:val="36"/>
          <w:szCs w:val="36"/>
          <w:lang w:eastAsia="ru-RU"/>
        </w:rPr>
        <w:t>С 1 января 2020 года увеличится минимальный годовой закупок юридических лиц у субъектов малого и среднего предпринимательства</w:t>
      </w:r>
    </w:p>
    <w:p w:rsidR="00235297" w:rsidRPr="00235297" w:rsidRDefault="00235297" w:rsidP="002352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97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Постановлением Правительства Российской Федерации от 01.08.2019 № 1001 «О внесении изменений в положение об особенностях участия субъектов малого и среднего предпринимательства в закупках товаров, работ, услуг отдельными видами юридических лиц, годовом объеме таких закупок о порядке расчета указанного объема» с 1 января 2020 года увеличен минимальный годовой закупок юридических лиц у субъектов малого и среднего предпринимательства </w:t>
      </w:r>
      <w:r w:rsidRPr="00235297">
        <w:rPr>
          <w:rFonts w:ascii="Times New Roman" w:eastAsia="Times New Roman" w:hAnsi="Times New Roman" w:cs="Times New Roman"/>
          <w:b/>
          <w:bCs/>
          <w:color w:val="7F7F7F"/>
          <w:sz w:val="36"/>
          <w:szCs w:val="36"/>
          <w:u w:val="single"/>
          <w:lang w:eastAsia="ru-RU"/>
        </w:rPr>
        <w:t>с 18% до 20%</w:t>
      </w:r>
      <w:r w:rsidRPr="00235297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 совокупного годового стоимостного объема договоров, заключенных заказчиками по результатам закупок. </w:t>
      </w:r>
    </w:p>
    <w:p w:rsidR="00235297" w:rsidRPr="00235297" w:rsidRDefault="00235297" w:rsidP="002352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97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При этом совокупный годовой стоимостной объем договоров, заключенных заказчиками с субъектами МСП по результатам закупок, участниками которых являются только субъекты МСП, увеличится </w:t>
      </w:r>
      <w:r w:rsidRPr="00235297">
        <w:rPr>
          <w:rFonts w:ascii="Times New Roman" w:eastAsia="Times New Roman" w:hAnsi="Times New Roman" w:cs="Times New Roman"/>
          <w:b/>
          <w:bCs/>
          <w:color w:val="7F7F7F"/>
          <w:sz w:val="36"/>
          <w:szCs w:val="36"/>
          <w:u w:val="single"/>
          <w:lang w:eastAsia="ru-RU"/>
        </w:rPr>
        <w:t>с 15% до 18% </w:t>
      </w:r>
      <w:r w:rsidRPr="00235297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совокупного годового стоимостного объема договоров, заключенных заказчиками по результатам закупок.</w:t>
      </w:r>
    </w:p>
    <w:p w:rsidR="00235297" w:rsidRPr="00235297" w:rsidRDefault="00235297" w:rsidP="002352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97">
        <w:rPr>
          <w:rFonts w:ascii="Times New Roman" w:eastAsia="Times New Roman" w:hAnsi="Times New Roman" w:cs="Times New Roman"/>
          <w:b/>
          <w:bCs/>
          <w:color w:val="7F7F7F"/>
          <w:sz w:val="36"/>
          <w:szCs w:val="36"/>
          <w:lang w:eastAsia="ru-RU"/>
        </w:rPr>
        <w:t>С 1 января 2020 года сокращен срок оплаты по закупкам юридических лиц у субъектов малого и среднего бизнеса</w:t>
      </w:r>
    </w:p>
    <w:p w:rsidR="00235297" w:rsidRPr="00235297" w:rsidRDefault="00235297" w:rsidP="002352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97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Постановлением Правительства Российской Федерации от 18 сентября 2019г. №1205 «О внесении изменений в положение об особенностях участия субъектов малого и среднего предпринимательства в закупках товаров, работ, услуг отдельными видами юридических лиц, годовом объеме таких закупок и порядке расчета указанного объема» с 1 января 2020 года сокращен срок оплаты по закупкам юридических лиц у субъектов малого и среднего бизнеса </w:t>
      </w:r>
      <w:r w:rsidRPr="00235297">
        <w:rPr>
          <w:rFonts w:ascii="Times New Roman" w:eastAsia="Times New Roman" w:hAnsi="Times New Roman" w:cs="Times New Roman"/>
          <w:b/>
          <w:bCs/>
          <w:color w:val="7F7F7F"/>
          <w:sz w:val="36"/>
          <w:szCs w:val="36"/>
          <w:lang w:eastAsia="ru-RU"/>
        </w:rPr>
        <w:t>с 30 календарных до 15 рабочих дней,</w:t>
      </w:r>
      <w:r w:rsidRPr="00235297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 применяется к отношениям, связанным с осуществлением закупок товаров, работ, услуг, извещения </w:t>
      </w:r>
      <w:r w:rsidRPr="00235297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lastRenderedPageBreak/>
        <w:t>об осуществлении которых размещены в единой информационной системе в сфере закупок товаров, работ, услуг для обеспечения государственных и муниципальных нужд либо приглашения принять участие в которых направлены после 1 января 2019 года.</w:t>
      </w:r>
    </w:p>
    <w:p w:rsidR="003554B0" w:rsidRPr="00235297" w:rsidRDefault="00235297" w:rsidP="00235297">
      <w:bookmarkStart w:id="0" w:name="_GoBack"/>
      <w:bookmarkEnd w:id="0"/>
    </w:p>
    <w:sectPr w:rsidR="003554B0" w:rsidRPr="00235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35297"/>
    <w:rsid w:val="00244C16"/>
    <w:rsid w:val="002633B7"/>
    <w:rsid w:val="00270DDC"/>
    <w:rsid w:val="0027189D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5D3E3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30C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52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2352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279</Words>
  <Characters>1596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267</cp:revision>
  <dcterms:created xsi:type="dcterms:W3CDTF">2021-09-03T01:10:00Z</dcterms:created>
  <dcterms:modified xsi:type="dcterms:W3CDTF">2021-09-06T04:07:00Z</dcterms:modified>
</cp:coreProperties>
</file>