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14E8" w:rsidRPr="00B314E8" w:rsidRDefault="00B314E8" w:rsidP="00B314E8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314E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ОРГАНИЗАЦИОННАЯ КОМИССИЯ</w:t>
      </w:r>
    </w:p>
    <w:p w:rsidR="00B314E8" w:rsidRPr="00B314E8" w:rsidRDefault="00B314E8" w:rsidP="00B314E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314E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по подготовке и проведению публичных слушаний по проекту генерального плана Ширинского сельсовета</w:t>
      </w:r>
    </w:p>
    <w:p w:rsidR="00B314E8" w:rsidRPr="00B314E8" w:rsidRDefault="00B314E8" w:rsidP="00B314E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314E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ПРОТОКОЛ</w:t>
      </w:r>
    </w:p>
    <w:p w:rsidR="00B314E8" w:rsidRPr="00B314E8" w:rsidRDefault="00B314E8" w:rsidP="00B314E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314E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публичных слушаний № 3</w:t>
      </w:r>
    </w:p>
    <w:p w:rsidR="00B314E8" w:rsidRPr="00B314E8" w:rsidRDefault="00B314E8" w:rsidP="00B314E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314E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14.05.2012 г.                                                                                                      аал. Топанов</w:t>
      </w:r>
    </w:p>
    <w:p w:rsidR="00B314E8" w:rsidRPr="00B314E8" w:rsidRDefault="00B314E8" w:rsidP="00B314E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314E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11-00 час.</w:t>
      </w:r>
    </w:p>
    <w:p w:rsidR="00B314E8" w:rsidRPr="00B314E8" w:rsidRDefault="00B314E8" w:rsidP="00B314E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314E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СОСТАВ ОРГАНИЗАЦИОННОЙ КОМИССИИ:</w:t>
      </w:r>
    </w:p>
    <w:p w:rsidR="00B314E8" w:rsidRPr="00B314E8" w:rsidRDefault="00B314E8" w:rsidP="00B314E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314E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Ковалев Юрий Сергеевич – глава МО Ширнский сельсовет – председатель.</w:t>
      </w:r>
    </w:p>
    <w:p w:rsidR="00B314E8" w:rsidRPr="00B314E8" w:rsidRDefault="00B314E8" w:rsidP="00B314E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314E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Большаков С. В. – главный специалист МО Ширинский сельсовет.</w:t>
      </w:r>
    </w:p>
    <w:p w:rsidR="00B314E8" w:rsidRPr="00B314E8" w:rsidRDefault="00B314E8" w:rsidP="00B314E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314E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Рахманова С. В. – управляющий делами администрации МО Ширинский сельсовет.</w:t>
      </w:r>
    </w:p>
    <w:p w:rsidR="00B314E8" w:rsidRPr="00B314E8" w:rsidRDefault="00B314E8" w:rsidP="00B314E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314E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Редель Л. А. – главный специалист МО Ширинский сельсовет – секретарь.</w:t>
      </w:r>
    </w:p>
    <w:p w:rsidR="00B314E8" w:rsidRPr="00B314E8" w:rsidRDefault="00B314E8" w:rsidP="00B314E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314E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Мартьянова М. С. – главный специалист МО Ширинский сельсовет.</w:t>
      </w:r>
    </w:p>
    <w:p w:rsidR="00B314E8" w:rsidRPr="00B314E8" w:rsidRDefault="00B314E8" w:rsidP="00B314E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314E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Пыхтеев А. Е. – депутат МО Ширинский сельсовет.</w:t>
      </w:r>
    </w:p>
    <w:p w:rsidR="00B314E8" w:rsidRPr="00B314E8" w:rsidRDefault="00B314E8" w:rsidP="00B314E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314E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Итыгин Е. В. – депутат МО Ширинский сельсовет.</w:t>
      </w:r>
    </w:p>
    <w:p w:rsidR="00B314E8" w:rsidRPr="00B314E8" w:rsidRDefault="00B314E8" w:rsidP="00B314E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314E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Буланная В. И. – житель с. Шира.</w:t>
      </w:r>
    </w:p>
    <w:p w:rsidR="00B314E8" w:rsidRPr="00B314E8" w:rsidRDefault="00B314E8" w:rsidP="00B314E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314E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ПРИСУТСТВИВАЛИ:</w:t>
      </w:r>
    </w:p>
    <w:p w:rsidR="00B314E8" w:rsidRPr="00B314E8" w:rsidRDefault="00B314E8" w:rsidP="00B314E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314E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Ковалев Юрий Сергеевич – глава МО Ширнский сельсовет — председатель.</w:t>
      </w:r>
    </w:p>
    <w:p w:rsidR="00B314E8" w:rsidRPr="00B314E8" w:rsidRDefault="00B314E8" w:rsidP="00B314E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314E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Большаков С. В. – главный специалист МО Ширинский сельсовет.</w:t>
      </w:r>
    </w:p>
    <w:p w:rsidR="00B314E8" w:rsidRPr="00B314E8" w:rsidRDefault="00B314E8" w:rsidP="00B314E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314E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Рахманова С. В. – управляющий делами администрации МО Ширинский сельсовет.</w:t>
      </w:r>
    </w:p>
    <w:p w:rsidR="00B314E8" w:rsidRPr="00B314E8" w:rsidRDefault="00B314E8" w:rsidP="00B314E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314E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Редель Л. А. – главный специалист МО Ширинский сельсовет — секретарь.</w:t>
      </w:r>
    </w:p>
    <w:p w:rsidR="00B314E8" w:rsidRPr="00B314E8" w:rsidRDefault="00B314E8" w:rsidP="00B314E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314E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Мартьянова М. С. – главный специалист МО Ширинский сельсовет.</w:t>
      </w:r>
    </w:p>
    <w:p w:rsidR="00B314E8" w:rsidRPr="00B314E8" w:rsidRDefault="00B314E8" w:rsidP="00B314E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314E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Пыхтеев А. Е. – депутат МО Ширинский сельсовет.</w:t>
      </w:r>
    </w:p>
    <w:p w:rsidR="00B314E8" w:rsidRPr="00B314E8" w:rsidRDefault="00B314E8" w:rsidP="00B314E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314E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Итыгин Е. В. – депутат МО Ширинский сельсовет.</w:t>
      </w:r>
    </w:p>
    <w:p w:rsidR="00B314E8" w:rsidRPr="00B314E8" w:rsidRDefault="00B314E8" w:rsidP="00B314E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314E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Буланная В. И. – житель с. Шира.</w:t>
      </w:r>
    </w:p>
    <w:p w:rsidR="00B314E8" w:rsidRPr="00B314E8" w:rsidRDefault="00B314E8" w:rsidP="00B314E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314E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Присутствовали:</w:t>
      </w:r>
    </w:p>
    <w:p w:rsidR="00B314E8" w:rsidRPr="00B314E8" w:rsidRDefault="00B314E8" w:rsidP="00B314E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314E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—  Вершинская Любовь Александровна – главный инженер проекта (по согласованию),</w:t>
      </w:r>
    </w:p>
    <w:p w:rsidR="00B314E8" w:rsidRPr="00B314E8" w:rsidRDefault="00B314E8" w:rsidP="00B314E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314E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— Зуева Дарья Леонидовна – архитектор (по согласованию),</w:t>
      </w:r>
    </w:p>
    <w:p w:rsidR="00B314E8" w:rsidRPr="00B314E8" w:rsidRDefault="00B314E8" w:rsidP="00B314E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314E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—  4 человека, жители муниципального образования Ширинский сельсовет Ширинского района Республики Хакасия (аал. Топанов, Приложение 1).</w:t>
      </w:r>
    </w:p>
    <w:p w:rsidR="00B314E8" w:rsidRPr="00B314E8" w:rsidRDefault="00B314E8" w:rsidP="00B314E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314E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ПОВЕСТКА ДНЯ:</w:t>
      </w:r>
    </w:p>
    <w:p w:rsidR="00B314E8" w:rsidRPr="00B314E8" w:rsidRDefault="00B314E8" w:rsidP="00B314E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314E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1. Утверждение генерального плана территории Ширинского сельсовет Ширинского</w:t>
      </w:r>
    </w:p>
    <w:p w:rsidR="00B314E8" w:rsidRPr="00B314E8" w:rsidRDefault="00B314E8" w:rsidP="00B314E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314E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района Республики Хакасия.</w:t>
      </w:r>
    </w:p>
    <w:p w:rsidR="00B314E8" w:rsidRPr="00B314E8" w:rsidRDefault="00B314E8" w:rsidP="00B314E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314E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ПОРЯДОК ПРОВЕДЕНИЯ ПУБЛИЧНЫХ СЛУШАНИЙ:</w:t>
      </w:r>
    </w:p>
    <w:p w:rsidR="00B314E8" w:rsidRPr="00B314E8" w:rsidRDefault="00B314E8" w:rsidP="00B314E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314E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1. Выступление Вершинской Л. А. Зуевой Д. Л. по представленному для рассмотрения проекту генерального плана территории Ширинского сельсовета Ширинского района Республики Хакасия.</w:t>
      </w:r>
    </w:p>
    <w:p w:rsidR="00B314E8" w:rsidRPr="00B314E8" w:rsidRDefault="00B314E8" w:rsidP="00B314E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314E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2. Рассмотрение вопросов и предложений участников публичных слушаний.</w:t>
      </w:r>
    </w:p>
    <w:p w:rsidR="00B314E8" w:rsidRPr="00B314E8" w:rsidRDefault="00B314E8" w:rsidP="00B314E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314E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РЕГЛАМЕНТ ПУБЛИЧНЫХ СЛУШАНИЙ:</w:t>
      </w:r>
    </w:p>
    <w:p w:rsidR="00B314E8" w:rsidRPr="00B314E8" w:rsidRDefault="00B314E8" w:rsidP="00B314E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314E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Для информации по теме публичных слушаний до 30 минут.</w:t>
      </w:r>
    </w:p>
    <w:p w:rsidR="00B314E8" w:rsidRPr="00B314E8" w:rsidRDefault="00B314E8" w:rsidP="00B314E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314E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Для выступления участников публичных слушаний до 10 минут.</w:t>
      </w:r>
    </w:p>
    <w:p w:rsidR="00B314E8" w:rsidRPr="00B314E8" w:rsidRDefault="00B314E8" w:rsidP="00B314E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314E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Публичные слушания провести без перерыва.</w:t>
      </w:r>
    </w:p>
    <w:p w:rsidR="00B314E8" w:rsidRPr="00B314E8" w:rsidRDefault="00B314E8" w:rsidP="00B314E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314E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Вопрос об утверждении регламента публичных слушаний поставлен на голосование.</w:t>
      </w:r>
    </w:p>
    <w:p w:rsidR="00B314E8" w:rsidRPr="00B314E8" w:rsidRDefault="00B314E8" w:rsidP="00B314E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314E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Регламент принят единогласно.</w:t>
      </w:r>
    </w:p>
    <w:p w:rsidR="00B314E8" w:rsidRPr="00B314E8" w:rsidRDefault="00B314E8" w:rsidP="00B314E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314E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Председатель организационной комиссии Ковалев Ю. С. предложил назначить ответственным лицом за ведение протокола публичных слушаний секретаря организационной комиссии Редель Л. А.</w:t>
      </w:r>
    </w:p>
    <w:p w:rsidR="00B314E8" w:rsidRPr="00B314E8" w:rsidRDefault="00B314E8" w:rsidP="00B314E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314E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Вопрос поставлен на голосование.</w:t>
      </w:r>
    </w:p>
    <w:p w:rsidR="00B314E8" w:rsidRPr="00B314E8" w:rsidRDefault="00B314E8" w:rsidP="00B314E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314E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Принято единогласно.</w:t>
      </w:r>
    </w:p>
    <w:p w:rsidR="00B314E8" w:rsidRPr="00B314E8" w:rsidRDefault="00B314E8" w:rsidP="00B314E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314E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Председатель организационной комиссии Ковалев Ю. С. предоставил слово для выступления Вершинской Л. А.:</w:t>
      </w:r>
    </w:p>
    <w:p w:rsidR="00B314E8" w:rsidRPr="00B314E8" w:rsidRDefault="00B314E8" w:rsidP="00B314E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314E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Генеральный   план   сельского   поселения    «Ширинский   сельсовет»   состоит   из текстовых и графических материалов, включающих следующие разделы: комплексный анализ территории, состояние социальной инфраструктуры, градостроительная концепция организации проектируемой территории, инженерное обустройство территории, основные, положения проекта.</w:t>
      </w:r>
    </w:p>
    <w:p w:rsidR="00B314E8" w:rsidRPr="00B314E8" w:rsidRDefault="00B314E8" w:rsidP="00B314E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314E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Основной целью территориального планирования сельского поселения «Ширинский сельсовет» является создание благоприятной среды для жизнедеятельности и устойчивого развития сельского поселения.</w:t>
      </w:r>
    </w:p>
    <w:p w:rsidR="00B314E8" w:rsidRPr="00B314E8" w:rsidRDefault="00B314E8" w:rsidP="00B314E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314E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Разработка генерального плана сельского поселения «Ширинский сельсовет» направлена на определение назначений территорий сельского поселения (в составе четырех населенных пунктов — с. Шира, а. Марчелгаш, а. Малый Кобежиков, а. Топанов), исходя из комплекса социальных, экономических, экологических, логистических и иных факторов в целях:</w:t>
      </w:r>
    </w:p>
    <w:p w:rsidR="00B314E8" w:rsidRPr="00B314E8" w:rsidRDefault="00B314E8" w:rsidP="00B314E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314E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обеспечения устойчивого развития сельского поселения;</w:t>
      </w:r>
    </w:p>
    <w:p w:rsidR="00B314E8" w:rsidRPr="00B314E8" w:rsidRDefault="00B314E8" w:rsidP="00B314E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314E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повышения качества среды обитания;</w:t>
      </w:r>
    </w:p>
    <w:p w:rsidR="00B314E8" w:rsidRPr="00B314E8" w:rsidRDefault="00B314E8" w:rsidP="00B314E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314E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развития инженерной, транспортной и социальной инфраструктуры;</w:t>
      </w:r>
    </w:p>
    <w:p w:rsidR="00B314E8" w:rsidRPr="00B314E8" w:rsidRDefault="00B314E8" w:rsidP="00B314E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314E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сохранения природных и эстетических ландшафтов;</w:t>
      </w:r>
    </w:p>
    <w:p w:rsidR="00B314E8" w:rsidRPr="00B314E8" w:rsidRDefault="00B314E8" w:rsidP="00B314E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314E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интеграции сельского поселения в формируемую агломерацию республики Хакасия;</w:t>
      </w:r>
    </w:p>
    <w:p w:rsidR="00B314E8" w:rsidRPr="00B314E8" w:rsidRDefault="00B314E8" w:rsidP="00B314E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314E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обеспечение учета интересов Российской Федерации, республики Хакасия.</w:t>
      </w:r>
      <w:r w:rsidRPr="00B314E8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Ширинского района и Ширинского сельсовета;</w:t>
      </w:r>
    </w:p>
    <w:p w:rsidR="00B314E8" w:rsidRPr="00B314E8" w:rsidRDefault="00B314E8" w:rsidP="00B314E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314E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упорядочение всех внешних и внутренних функциональных связей;</w:t>
      </w:r>
    </w:p>
    <w:p w:rsidR="00B314E8" w:rsidRPr="00B314E8" w:rsidRDefault="00B314E8" w:rsidP="00B314E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314E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уточнение границ и направлений перспективного территориального развития.</w:t>
      </w:r>
    </w:p>
    <w:p w:rsidR="00B314E8" w:rsidRPr="00B314E8" w:rsidRDefault="00B314E8" w:rsidP="00B314E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314E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Основными задачами территориального планирования сельского поселения «Ширинский сельсовет» являются:</w:t>
      </w:r>
    </w:p>
    <w:p w:rsidR="00B314E8" w:rsidRPr="00B314E8" w:rsidRDefault="00B314E8" w:rsidP="00B314E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314E8">
        <w:rPr>
          <w:rFonts w:ascii="Arial" w:eastAsia="Times New Roman" w:hAnsi="Arial" w:cs="Arial"/>
          <w:color w:val="7F7F7F"/>
          <w:sz w:val="18"/>
          <w:szCs w:val="18"/>
          <w:lang w:eastAsia="ru-RU"/>
        </w:rPr>
        <w:lastRenderedPageBreak/>
        <w:t>выявление природных, территориальных и экономических ресурсов и возможностей их рационального использования с целью создания здоровой среды обитания и комфортных условий жизни и деятельности населения;</w:t>
      </w:r>
    </w:p>
    <w:p w:rsidR="00B314E8" w:rsidRPr="00B314E8" w:rsidRDefault="00B314E8" w:rsidP="00B314E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314E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разработка архитектурно-планировочных решений для поселения и всей территории с учетом максимального сохранения и использования сформировавшегося ландшафта;</w:t>
      </w:r>
    </w:p>
    <w:p w:rsidR="00B314E8" w:rsidRPr="00B314E8" w:rsidRDefault="00B314E8" w:rsidP="00B314E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314E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обеспечение эффективного использования сельских территорий;</w:t>
      </w:r>
    </w:p>
    <w:p w:rsidR="00B314E8" w:rsidRPr="00B314E8" w:rsidRDefault="00B314E8" w:rsidP="00B314E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314E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безопасность территории и окружающей среды;</w:t>
      </w:r>
    </w:p>
    <w:p w:rsidR="00B314E8" w:rsidRPr="00B314E8" w:rsidRDefault="00B314E8" w:rsidP="00B314E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314E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улучшение жилищных условий, достижение многообразия типов жилой среды и комплексности застройки жилых территорий;</w:t>
      </w:r>
    </w:p>
    <w:p w:rsidR="00B314E8" w:rsidRPr="00B314E8" w:rsidRDefault="00B314E8" w:rsidP="00B314E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314E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развитие и равномерное размещение на территории поселения общественных и деловых центров;</w:t>
      </w:r>
    </w:p>
    <w:p w:rsidR="00B314E8" w:rsidRPr="00B314E8" w:rsidRDefault="00B314E8" w:rsidP="00B314E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314E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определение  первоочередных  мероприятий  по развитию  инженерной   и   сетевой. инфраструктуры,      обеспечивающей     надежность     транспортного     и     инженерного обслуживания территории;</w:t>
      </w:r>
    </w:p>
    <w:p w:rsidR="00B314E8" w:rsidRPr="00B314E8" w:rsidRDefault="00B314E8" w:rsidP="00B314E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314E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формирование   социальной   инфраструктуры,   обеспечивающей   высокое   качество оказания услуг;</w:t>
      </w:r>
    </w:p>
    <w:p w:rsidR="00B314E8" w:rsidRPr="00B314E8" w:rsidRDefault="00B314E8" w:rsidP="00B314E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314E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определение    объемов     работ    под    реализацию    первоочередных     проектных     предложений;</w:t>
      </w:r>
    </w:p>
    <w:p w:rsidR="00B314E8" w:rsidRPr="00B314E8" w:rsidRDefault="00B314E8" w:rsidP="00B314E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314E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комплексность благоустройства и озеленения территории;</w:t>
      </w:r>
    </w:p>
    <w:p w:rsidR="00B314E8" w:rsidRPr="00B314E8" w:rsidRDefault="00B314E8" w:rsidP="00B314E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314E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Как документ территориального планирования, Генеральный план сельского поселения «Ширинский сельсовет» должен обеспечить последовательность в дальнейшей разработке градостроительной документации по рациональному освоению ресурсного потенциала поселения, развитию жилищного строительства, размещению; производственных, социальных, оздоровительных, спортивных и инфраструктурных объектов.</w:t>
      </w:r>
    </w:p>
    <w:p w:rsidR="00B314E8" w:rsidRPr="00B314E8" w:rsidRDefault="00B314E8" w:rsidP="00B314E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314E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Результатом  проекта  является градостроительная концепция  и  соответствующие</w:t>
      </w:r>
    </w:p>
    <w:p w:rsidR="00B314E8" w:rsidRPr="00B314E8" w:rsidRDefault="00B314E8" w:rsidP="00B314E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314E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прогнозы перспективного развития населенного пункта, что подтверждается расчетными параметрами перспективной численности населения, объемов строительства и размеров территории, включаемой в проектную границу, отграничивающую земли поселения от земель других категорий.</w:t>
      </w:r>
    </w:p>
    <w:p w:rsidR="00B314E8" w:rsidRPr="00B314E8" w:rsidRDefault="00B314E8" w:rsidP="00B314E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314E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В Генеральном плане сельского поселения «Ширинский сельсовет</w:t>
      </w:r>
      <w:r w:rsidRPr="00B314E8">
        <w:rPr>
          <w:rFonts w:ascii="Arial" w:eastAsia="Times New Roman" w:hAnsi="Arial" w:cs="Arial"/>
          <w:b/>
          <w:bCs/>
          <w:color w:val="0072BC"/>
          <w:sz w:val="18"/>
          <w:szCs w:val="18"/>
          <w:lang w:eastAsia="ru-RU"/>
        </w:rPr>
        <w:t>» </w:t>
      </w:r>
      <w:r w:rsidRPr="00B314E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учтены ограничения использования территорий, установленные в соответствии с законодательством Российской Федерации.</w:t>
      </w:r>
    </w:p>
    <w:p w:rsidR="00B314E8" w:rsidRPr="00B314E8" w:rsidRDefault="00B314E8" w:rsidP="00B314E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314E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В составе Генерального плана сельского поселения «Ширинский сельсовет» выделены следующие временные сроки его реализации:</w:t>
      </w:r>
    </w:p>
    <w:p w:rsidR="00B314E8" w:rsidRPr="00B314E8" w:rsidRDefault="00B314E8" w:rsidP="00B314E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314E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расчетный срок, на который рассчитаны все проектные решения генерального плана — 20 лет;</w:t>
      </w:r>
    </w:p>
    <w:p w:rsidR="00B314E8" w:rsidRPr="00B314E8" w:rsidRDefault="00B314E8" w:rsidP="00B314E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314E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первая очередь Генерального плана сельского поселения «Ширинский сельсовет», на которую определены первоочередные мероприятия по реализации Генерального плана -2020 год.</w:t>
      </w:r>
    </w:p>
    <w:p w:rsidR="00B314E8" w:rsidRPr="00B314E8" w:rsidRDefault="00B314E8" w:rsidP="00B314E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314E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Реализация Генерального плана сельского поселения «Ширинский сельсовет» осуществляется на основании первоочередных мероприятий, которые принимаются главой сельского поселения «Ширинскнй сельсовет» в течение трех месяцев со дня утверждения</w:t>
      </w:r>
    </w:p>
    <w:p w:rsidR="00B314E8" w:rsidRPr="00B314E8" w:rsidRDefault="00B314E8" w:rsidP="00B314E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314E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генерального плана.</w:t>
      </w:r>
    </w:p>
    <w:p w:rsidR="00B314E8" w:rsidRPr="00B314E8" w:rsidRDefault="00B314E8" w:rsidP="00B314E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314E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Территория муниципального образования Ширинский сельсовет расположена в центральной части Ширинского района. С севера граничит с муниципальными  образованиями Черноозерный, Фыркальский, Целинный сельсоветы, с северо-востока — с муниципальными образованиями Воротский, Борцовский сельсоветы и Жемчужненский  поссовет, с востока — с муниципальным образованием Спиринский сельсовет, с востока и юго-востока — с муниципальным образованием Туимский сельсовет, с юго-запада -‘с муниципальным образованием Беренжакский сельсовет, с запада — с муниципальными образованиями Коммунаровский сельсовет и Ефремкинский сельсовет.</w:t>
      </w:r>
    </w:p>
    <w:p w:rsidR="00B314E8" w:rsidRPr="00B314E8" w:rsidRDefault="00B314E8" w:rsidP="00B314E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314E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На территории Ширинского сельсовета на 1января 2011 года проживает 10 134 человек. За последние годы наблюдается рост численности населения в основном за счет миграции.</w:t>
      </w:r>
    </w:p>
    <w:p w:rsidR="00B314E8" w:rsidRPr="00B314E8" w:rsidRDefault="00B314E8" w:rsidP="00B314E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314E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Общая площадь в административных границах плана составляет 99 776,3 га. На территории сельсовета имеется четыре населенных пункта- с. Шира, аал Марчелгаш, аал Топанов, аал Малый Кобежиков. Село Шира, с численностью населения 9 437 человека является центром муниципального образования Ширинский сельсовет и муниципального образования Ширинский район.</w:t>
      </w:r>
    </w:p>
    <w:p w:rsidR="00B314E8" w:rsidRPr="00B314E8" w:rsidRDefault="00B314E8" w:rsidP="00B314E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314E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Связь с административным центром республики Хакасия городом Абаканом осуществляется автомобильным и железнодорожным транспортом.</w:t>
      </w:r>
    </w:p>
    <w:p w:rsidR="00B314E8" w:rsidRPr="00B314E8" w:rsidRDefault="00B314E8" w:rsidP="00B314E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314E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Общая   площадь   жилого   фонда   Ширинского   сельсовета   на   2011г.   составляет 171382м. Средняя обеспеченность общей площадью по сельсовету составляет   17 м /человека.</w:t>
      </w:r>
    </w:p>
    <w:p w:rsidR="00B314E8" w:rsidRPr="00B314E8" w:rsidRDefault="00B314E8" w:rsidP="00B314E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314E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В проектном предложении архитектурно-планировочной организации территории Ширинского сельсовета дан полный анализ жилищного фонда существующих населенных пунктов.</w:t>
      </w:r>
    </w:p>
    <w:p w:rsidR="00B314E8" w:rsidRPr="00B314E8" w:rsidRDefault="00B314E8" w:rsidP="00B314E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314E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На 1-ю очередь строительства сохраняется весь жилой фонд.</w:t>
      </w:r>
    </w:p>
    <w:p w:rsidR="00B314E8" w:rsidRPr="00B314E8" w:rsidRDefault="00B314E8" w:rsidP="00B314E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314E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Объем нового жилищного строительства представлен с учетом прироста населения и улучшения обеспеченностью жилым фондом. В проектах населенных пунктов норма обеспеченности общей площадью на первую очередь строительства принята 28 м /чел., на расчетный срок 28 м /чел.</w:t>
      </w:r>
    </w:p>
    <w:p w:rsidR="00B314E8" w:rsidRPr="00B314E8" w:rsidRDefault="00B314E8" w:rsidP="00B314E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314E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Размеры придомовых участков приняты в проекте 0,15-0,20 га.</w:t>
      </w:r>
    </w:p>
    <w:p w:rsidR="00B314E8" w:rsidRPr="00B314E8" w:rsidRDefault="00B314E8" w:rsidP="00B314E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314E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В с. Шира в настоящее время жилой фонд составляет 159595 кв.м., а территория населенного пункта всего 2925,9 га. В существующей части села намечается реконструкция с постепенной заменой старого жилья новым (по мере износа).</w:t>
      </w:r>
    </w:p>
    <w:p w:rsidR="00B314E8" w:rsidRPr="00B314E8" w:rsidRDefault="00B314E8" w:rsidP="00B314E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314E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Проектируемые площадки на первую очередь намечены северо-восточнее существующей застройки, а на расчетный срок планируется новый микрорайон у северной границы села. При максимальном использовании площадки и создании полноценной планировочной структуры возможно разместить 625-индивидуальных усадебных домов с участками.</w:t>
      </w:r>
    </w:p>
    <w:p w:rsidR="00B314E8" w:rsidRPr="00B314E8" w:rsidRDefault="00B314E8" w:rsidP="00B314E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314E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Общая площадь жилого фонда по проекту на перспективы составит 316652 кв. м. жилой площади. Всего территория населенного пункта будет составлять в новых границах – 3232,0 га. В с. Шира численность по проекту генерального плана составит 11303 жителей.</w:t>
      </w:r>
    </w:p>
    <w:p w:rsidR="00B314E8" w:rsidRPr="00B314E8" w:rsidRDefault="00B314E8" w:rsidP="00B314E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314E8">
        <w:rPr>
          <w:rFonts w:ascii="Arial" w:eastAsia="Times New Roman" w:hAnsi="Arial" w:cs="Arial"/>
          <w:color w:val="7F7F7F"/>
          <w:sz w:val="18"/>
          <w:szCs w:val="18"/>
          <w:lang w:eastAsia="ru-RU"/>
        </w:rPr>
        <w:lastRenderedPageBreak/>
        <w:t>Председатель организационной комиссии Ковалев Ю. С. предоставил слово для выступления Зуевой Д. Л..:</w:t>
      </w:r>
    </w:p>
    <w:p w:rsidR="00B314E8" w:rsidRPr="00B314E8" w:rsidRDefault="00B314E8" w:rsidP="00B314E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314E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С. Шира является административным центром Ширинского сельсовета. В составе системы обслуживания поселка будет набор учреждений, необходимый как для жителей самого села, так и для населения ближайших населенных пунктов сельсовета.</w:t>
      </w:r>
    </w:p>
    <w:p w:rsidR="00B314E8" w:rsidRPr="00B314E8" w:rsidRDefault="00B314E8" w:rsidP="00B314E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314E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В с. Шира общественно-деловая зона размещена в центральной и юго-восточной части села и улицами Щетинина, Октябрьская, Орловская, 50 лет ВЛКСМ. Улица Щетинина проходит вдоль железной дороги с восточной стороны от нее по направлению с юга на север, по ней расположены здания железнодорожного вокзала, автовокзала, контора, продовольственные рынки, магазины, военный комиссариат, Михайло-архангельский храм, среднеобразовательная школа № 17, детский сад № 9 и замыкает улицу здание администрации Ширинского сельсовета. Параллельно ул. Щетинина проходит ул. Октябрьская, на которой расположено здание районной администрации, краеведческий музей, гостиница, стоматологическая амбулатория, районный дом культуры и магазины. От здания автовокзала, пересекая эти улицы, проходит ул. Курортная, здесь расположены кафе, магазины, гостиница, коммунхоз, нотариальная контора, государственная семейная инспекция, РОВД, АЗС. В центральной части ул. Курортная замыкает две параллельные улицы – Орловская, 50 лет ВЛКСМ, которые выходят к рекреационной зоне у озера Орлово вдоль реки Туимка по этим улицам разместились ГАИ, офисные здания, магазины, банк, управление федеральной почтовой связи, среднеобразовательная школа № 4, детский сад № 2. Ближе к  озеру находятся кинотеатр «Юность», школа № 18. ГОУ «Профессиональное училище</w:t>
      </w:r>
      <w:r w:rsidRPr="00B314E8">
        <w:rPr>
          <w:rFonts w:ascii="Arial" w:eastAsia="Times New Roman" w:hAnsi="Arial" w:cs="Arial"/>
          <w:b/>
          <w:bCs/>
          <w:color w:val="0072BC"/>
          <w:sz w:val="18"/>
          <w:szCs w:val="18"/>
          <w:lang w:eastAsia="ru-RU"/>
        </w:rPr>
        <w:t>» </w:t>
      </w:r>
      <w:r w:rsidRPr="00B314E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№14, банно-прачечный комбинат, детский сад №5, Ширинская ЦРБ. СЭС и стадион «Сибирь». Таким образом, общественные здания культуры, образования и повседневного обслуживания собраны в объемно-планировочный комплекс, сосредоточены так, что бы обеспечить оптимальную доступность из любой точки селитебной зоны. Магазины товаров повседневного спроса рассредоточены в разных частях населенного пункта в  кварталах с жилой застройкой, некоторые располагаются на первых этажах трехэтажных жилых домов.</w:t>
      </w:r>
    </w:p>
    <w:p w:rsidR="00B314E8" w:rsidRPr="00B314E8" w:rsidRDefault="00B314E8" w:rsidP="00B314E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314E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На первую очередь попадает строительство пожарного депо за зданием администрации сельсовета по ул.Щетинина, на площадке существующего запущенного парка планируется разместить спортивный комплекс, а территорию самого парка облагородить, по ул.Курортная предусмотрена площадка под социальный дом, с западной стороны от железной дороги необходим детский сад. В микрорайоне «Аэропорт» предполагается разместить школу и детский сад, а чуть южнее магазин.</w:t>
      </w:r>
    </w:p>
    <w:p w:rsidR="00B314E8" w:rsidRPr="00B314E8" w:rsidRDefault="00B314E8" w:rsidP="00B314E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314E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Новый район, проектируемый на расчетный срок, растянут вдоль магистральной дороги. Дублер, непосредственно прилегающий к району связан с магистралью тремя въездами: на западе со стороны кладбища, на востоке со стороны п.Колодезный и в центре в створе существующей ул.Конева. При въезде в новый район с каждой стороны планируется разместить торговые центры. В створе ул.Конева проходит центральная улица нового района, по которой располагается дворец культуры, совмещенный с гостиницей и кинотеатр, образующие главную площадь, севернее предполагается разместить среднюю общеобразовательную школу на 400 учащихся со спортивными площадками и стадионом. Кроме того, селитебная часть имеет еще два подцентра внутри жилых кварталов, в которых расположены объекты культурно-бытового обслуживания. Два зеленых бульвара западнее </w:t>
      </w:r>
      <w:r w:rsidRPr="00B314E8">
        <w:rPr>
          <w:rFonts w:ascii="Arial" w:eastAsia="Times New Roman" w:hAnsi="Arial" w:cs="Arial"/>
          <w:b/>
          <w:bCs/>
          <w:color w:val="0072BC"/>
          <w:sz w:val="18"/>
          <w:szCs w:val="18"/>
          <w:lang w:eastAsia="ru-RU"/>
        </w:rPr>
        <w:t>и </w:t>
      </w:r>
      <w:r w:rsidRPr="00B314E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восточнее основного центра идут от дублера главой магистрали вглубь жилой застройки к двум другим подцентрам — западному и восточному. В западном подцентре возле детского сада, совмещенного с начальной школой расположены КБО и почта, в восточном подцентре находится детский сад с начальной школой и магазин. При въезде в с.Шира со стороны п.Колодезный вдоль магистрали кроме торгового центра располагаются кафе, дом быта и баня, возле существующей автозаправки предполагается разместить часовню. Кроме того внутри кварталов жилой застройки равномерно рассредоточены магазины товаров повседневного спроса и центры КБО.</w:t>
      </w:r>
    </w:p>
    <w:p w:rsidR="00B314E8" w:rsidRPr="00B314E8" w:rsidRDefault="00B314E8" w:rsidP="00B314E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314E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В     аалах     Малый     Кобежиков,     Марчелгаш     и     Топанов     предполагается откорректировать    размеры    общественно-деловых    зон,    согласно    границам    новых     </w:t>
      </w:r>
      <w:r w:rsidRPr="00B314E8">
        <w:rPr>
          <w:rFonts w:ascii="Arial" w:eastAsia="Times New Roman" w:hAnsi="Arial" w:cs="Arial"/>
          <w:i/>
          <w:iCs/>
          <w:color w:val="7F7F7F"/>
          <w:sz w:val="18"/>
          <w:szCs w:val="18"/>
          <w:lang w:eastAsia="ru-RU"/>
        </w:rPr>
        <w:t>с </w:t>
      </w:r>
      <w:r w:rsidRPr="00B314E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кварталов. В северной части а. Малый Кобежиков между жилой и производственной зонами располагается стадион. В а.Топзнов по ул.Рабочей на против клуба необходимо разместить новую среднюю общеобразовательную школу, в которую будет осуществляться подвоз учащихся с других населенных пунктов сельсовета. Появление новых объектов культурно-бытового обслуживания в а.Марчелгаш не предусмотрено.</w:t>
      </w:r>
    </w:p>
    <w:p w:rsidR="00B314E8" w:rsidRPr="00B314E8" w:rsidRDefault="00B314E8" w:rsidP="00B314E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314E8">
        <w:rPr>
          <w:rFonts w:ascii="Arial" w:eastAsia="Times New Roman" w:hAnsi="Arial" w:cs="Arial"/>
          <w:color w:val="7F7F7F"/>
          <w:sz w:val="18"/>
          <w:szCs w:val="18"/>
          <w:u w:val="single"/>
          <w:lang w:eastAsia="ru-RU"/>
        </w:rPr>
        <w:t>Производственное строительство</w:t>
      </w:r>
    </w:p>
    <w:p w:rsidR="00B314E8" w:rsidRPr="00B314E8" w:rsidRDefault="00B314E8" w:rsidP="00B314E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314E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При разработке проекта учитывалось наличие существующих промышленных предприятий и соблюдение всех санитарно-защитных зон.</w:t>
      </w:r>
    </w:p>
    <w:p w:rsidR="00B314E8" w:rsidRPr="00B314E8" w:rsidRDefault="00B314E8" w:rsidP="00B314E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314E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В проекте предусматривается минимально необходимый набор производственных комплексов, которые уже востребованы, или могут таковыми стать для обеспечения рабочими местами проживающих на территории муниципального образования.</w:t>
      </w:r>
    </w:p>
    <w:p w:rsidR="00B314E8" w:rsidRPr="00B314E8" w:rsidRDefault="00B314E8" w:rsidP="00B314E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314E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В с. Шира корректируются границы производственных зон в соответствии ■ с санитарными разрывами между производством и жилой зоной. В восточной части села меняется граница и размер территорий автоколонны, пилорамы и фермы КРС и отделяется от усадебной застройки зеленью специального назначения. На территории бывшего пищекомбината предполагается расположить стоянку автобусов.</w:t>
      </w:r>
    </w:p>
    <w:p w:rsidR="00B314E8" w:rsidRPr="00B314E8" w:rsidRDefault="00B314E8" w:rsidP="00B314E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314E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Слово для выступления предоставляется участникам публичных слушаний.</w:t>
      </w:r>
    </w:p>
    <w:p w:rsidR="00B314E8" w:rsidRPr="00B314E8" w:rsidRDefault="00B314E8" w:rsidP="00B314E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314E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Выступила Кичеева М. Н., которая предложила участникам публичных слушаний одобрить и рекомендовать Совету депутатов Ширинского сельсовета Ширинского района Республики Хакасия  принять и утвердить генеральный план территории Ширинского сельсовета.</w:t>
      </w:r>
    </w:p>
    <w:p w:rsidR="00B314E8" w:rsidRPr="00B314E8" w:rsidRDefault="00B314E8" w:rsidP="00B314E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314E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Вопрос поставлен на голосование.</w:t>
      </w:r>
    </w:p>
    <w:p w:rsidR="00B314E8" w:rsidRPr="00B314E8" w:rsidRDefault="00B314E8" w:rsidP="00B314E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314E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Приняли единогласное решение: Рекомендовать Совету депутатов Ширинского сельсовета Ширинского района Республики Хакасия  принять и утвердить генеральный план территории Ширинского сельсовета.</w:t>
      </w:r>
    </w:p>
    <w:p w:rsidR="00B314E8" w:rsidRPr="00B314E8" w:rsidRDefault="00B314E8" w:rsidP="00B314E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314E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Председатель организационной комиссии Ковалев Ю. С. проинформировал участников публичных слушаний о возможности в течении последующих 5 дней по заявлению исключить свои предложения из итогового документа или внести дополнительные предложения в письменной форме.</w:t>
      </w:r>
    </w:p>
    <w:p w:rsidR="00B314E8" w:rsidRPr="00B314E8" w:rsidRDefault="00B314E8" w:rsidP="00B314E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314E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Председатель организационной комиссии                         Ю. С. Ковалев</w:t>
      </w:r>
    </w:p>
    <w:p w:rsidR="00B314E8" w:rsidRPr="00B314E8" w:rsidRDefault="00B314E8" w:rsidP="00B314E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314E8">
        <w:rPr>
          <w:rFonts w:ascii="Arial" w:eastAsia="Times New Roman" w:hAnsi="Arial" w:cs="Arial"/>
          <w:color w:val="7F7F7F"/>
          <w:sz w:val="18"/>
          <w:szCs w:val="18"/>
          <w:lang w:eastAsia="ru-RU"/>
        </w:rPr>
        <w:lastRenderedPageBreak/>
        <w:t>Секретарь организационной комиссии                                Л. А. Редель</w:t>
      </w:r>
    </w:p>
    <w:p w:rsidR="003554B0" w:rsidRPr="00B314E8" w:rsidRDefault="00B314E8" w:rsidP="00B314E8">
      <w:bookmarkStart w:id="0" w:name="_GoBack"/>
      <w:bookmarkEnd w:id="0"/>
    </w:p>
    <w:sectPr w:rsidR="003554B0" w:rsidRPr="00B314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27600A"/>
    <w:multiLevelType w:val="multilevel"/>
    <w:tmpl w:val="698A2D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AC53A2A"/>
    <w:multiLevelType w:val="multilevel"/>
    <w:tmpl w:val="58227A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CF82014"/>
    <w:multiLevelType w:val="multilevel"/>
    <w:tmpl w:val="A4E676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D736E92"/>
    <w:multiLevelType w:val="multilevel"/>
    <w:tmpl w:val="54EE97F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01A3A61"/>
    <w:multiLevelType w:val="multilevel"/>
    <w:tmpl w:val="C3342B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5C07C19"/>
    <w:multiLevelType w:val="multilevel"/>
    <w:tmpl w:val="4E9AE1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73E41A2"/>
    <w:multiLevelType w:val="multilevel"/>
    <w:tmpl w:val="36E8C2D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BA50C31"/>
    <w:multiLevelType w:val="multilevel"/>
    <w:tmpl w:val="F1501B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D6379D4"/>
    <w:multiLevelType w:val="multilevel"/>
    <w:tmpl w:val="326E019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3434F7A"/>
    <w:multiLevelType w:val="multilevel"/>
    <w:tmpl w:val="A0EE7C0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5D44294"/>
    <w:multiLevelType w:val="multilevel"/>
    <w:tmpl w:val="B68494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6163706"/>
    <w:multiLevelType w:val="multilevel"/>
    <w:tmpl w:val="21FC22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94421EE"/>
    <w:multiLevelType w:val="multilevel"/>
    <w:tmpl w:val="A704B1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9A656D8"/>
    <w:multiLevelType w:val="multilevel"/>
    <w:tmpl w:val="C2A6DD2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4A10E84"/>
    <w:multiLevelType w:val="multilevel"/>
    <w:tmpl w:val="27A0A90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986552D"/>
    <w:multiLevelType w:val="multilevel"/>
    <w:tmpl w:val="E826B82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B5F33A9"/>
    <w:multiLevelType w:val="multilevel"/>
    <w:tmpl w:val="512C57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4587FF1"/>
    <w:multiLevelType w:val="multilevel"/>
    <w:tmpl w:val="418288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4602246"/>
    <w:multiLevelType w:val="multilevel"/>
    <w:tmpl w:val="13060B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997440C"/>
    <w:multiLevelType w:val="multilevel"/>
    <w:tmpl w:val="6CF45C1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BC54C3C"/>
    <w:multiLevelType w:val="multilevel"/>
    <w:tmpl w:val="A3764F7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DE60945"/>
    <w:multiLevelType w:val="multilevel"/>
    <w:tmpl w:val="858814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1ED1301"/>
    <w:multiLevelType w:val="multilevel"/>
    <w:tmpl w:val="8D0CA37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FE706F8"/>
    <w:multiLevelType w:val="multilevel"/>
    <w:tmpl w:val="1AFEE23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8"/>
  </w:num>
  <w:num w:numId="2">
    <w:abstractNumId w:val="6"/>
    <w:lvlOverride w:ilvl="0">
      <w:lvl w:ilvl="0">
        <w:numFmt w:val="decimal"/>
        <w:lvlText w:val="%1."/>
        <w:lvlJc w:val="left"/>
      </w:lvl>
    </w:lvlOverride>
  </w:num>
  <w:num w:numId="3">
    <w:abstractNumId w:val="6"/>
    <w:lvlOverride w:ilvl="0">
      <w:lvl w:ilvl="0">
        <w:numFmt w:val="decimal"/>
        <w:lvlText w:val="%1."/>
        <w:lvlJc w:val="left"/>
      </w:lvl>
    </w:lvlOverride>
  </w:num>
  <w:num w:numId="4">
    <w:abstractNumId w:val="6"/>
    <w:lvlOverride w:ilvl="0">
      <w:lvl w:ilvl="0">
        <w:numFmt w:val="decimal"/>
        <w:lvlText w:val="%1."/>
        <w:lvlJc w:val="left"/>
      </w:lvl>
    </w:lvlOverride>
  </w:num>
  <w:num w:numId="5">
    <w:abstractNumId w:val="6"/>
    <w:lvlOverride w:ilvl="0">
      <w:lvl w:ilvl="0">
        <w:numFmt w:val="decimal"/>
        <w:lvlText w:val="%1."/>
        <w:lvlJc w:val="left"/>
      </w:lvl>
    </w:lvlOverride>
  </w:num>
  <w:num w:numId="6">
    <w:abstractNumId w:val="6"/>
    <w:lvlOverride w:ilvl="0">
      <w:lvl w:ilvl="0">
        <w:numFmt w:val="decimal"/>
        <w:lvlText w:val="%1."/>
        <w:lvlJc w:val="left"/>
      </w:lvl>
    </w:lvlOverride>
  </w:num>
  <w:num w:numId="7">
    <w:abstractNumId w:val="7"/>
  </w:num>
  <w:num w:numId="8">
    <w:abstractNumId w:val="15"/>
    <w:lvlOverride w:ilvl="0">
      <w:lvl w:ilvl="0">
        <w:numFmt w:val="decimal"/>
        <w:lvlText w:val="%1."/>
        <w:lvlJc w:val="left"/>
      </w:lvl>
    </w:lvlOverride>
  </w:num>
  <w:num w:numId="9">
    <w:abstractNumId w:val="15"/>
    <w:lvlOverride w:ilvl="0">
      <w:lvl w:ilvl="0">
        <w:numFmt w:val="decimal"/>
        <w:lvlText w:val="%1."/>
        <w:lvlJc w:val="left"/>
      </w:lvl>
    </w:lvlOverride>
  </w:num>
  <w:num w:numId="10">
    <w:abstractNumId w:val="17"/>
  </w:num>
  <w:num w:numId="11">
    <w:abstractNumId w:val="20"/>
    <w:lvlOverride w:ilvl="0">
      <w:lvl w:ilvl="0">
        <w:numFmt w:val="decimal"/>
        <w:lvlText w:val="%1."/>
        <w:lvlJc w:val="left"/>
      </w:lvl>
    </w:lvlOverride>
  </w:num>
  <w:num w:numId="12">
    <w:abstractNumId w:val="20"/>
    <w:lvlOverride w:ilvl="0">
      <w:lvl w:ilvl="0">
        <w:numFmt w:val="decimal"/>
        <w:lvlText w:val="%1."/>
        <w:lvlJc w:val="left"/>
      </w:lvl>
    </w:lvlOverride>
  </w:num>
  <w:num w:numId="13">
    <w:abstractNumId w:val="21"/>
  </w:num>
  <w:num w:numId="14">
    <w:abstractNumId w:val="0"/>
  </w:num>
  <w:num w:numId="15">
    <w:abstractNumId w:val="8"/>
    <w:lvlOverride w:ilvl="0">
      <w:lvl w:ilvl="0">
        <w:numFmt w:val="decimal"/>
        <w:lvlText w:val="%1."/>
        <w:lvlJc w:val="left"/>
      </w:lvl>
    </w:lvlOverride>
  </w:num>
  <w:num w:numId="16">
    <w:abstractNumId w:val="16"/>
  </w:num>
  <w:num w:numId="17">
    <w:abstractNumId w:val="13"/>
    <w:lvlOverride w:ilvl="0">
      <w:lvl w:ilvl="0">
        <w:numFmt w:val="decimal"/>
        <w:lvlText w:val="%1."/>
        <w:lvlJc w:val="left"/>
      </w:lvl>
    </w:lvlOverride>
  </w:num>
  <w:num w:numId="18">
    <w:abstractNumId w:val="13"/>
    <w:lvlOverride w:ilvl="0">
      <w:lvl w:ilvl="0">
        <w:numFmt w:val="decimal"/>
        <w:lvlText w:val="%1."/>
        <w:lvlJc w:val="left"/>
      </w:lvl>
    </w:lvlOverride>
  </w:num>
  <w:num w:numId="19">
    <w:abstractNumId w:val="13"/>
    <w:lvlOverride w:ilvl="0">
      <w:lvl w:ilvl="0">
        <w:numFmt w:val="decimal"/>
        <w:lvlText w:val="%1."/>
        <w:lvlJc w:val="left"/>
      </w:lvl>
    </w:lvlOverride>
  </w:num>
  <w:num w:numId="20">
    <w:abstractNumId w:val="13"/>
    <w:lvlOverride w:ilvl="0">
      <w:lvl w:ilvl="0">
        <w:numFmt w:val="decimal"/>
        <w:lvlText w:val="%1."/>
        <w:lvlJc w:val="left"/>
      </w:lvl>
    </w:lvlOverride>
  </w:num>
  <w:num w:numId="21">
    <w:abstractNumId w:val="13"/>
    <w:lvlOverride w:ilvl="0">
      <w:lvl w:ilvl="0">
        <w:numFmt w:val="decimal"/>
        <w:lvlText w:val="%1."/>
        <w:lvlJc w:val="left"/>
      </w:lvl>
    </w:lvlOverride>
  </w:num>
  <w:num w:numId="22">
    <w:abstractNumId w:val="5"/>
  </w:num>
  <w:num w:numId="23">
    <w:abstractNumId w:val="9"/>
    <w:lvlOverride w:ilvl="0">
      <w:lvl w:ilvl="0">
        <w:numFmt w:val="decimal"/>
        <w:lvlText w:val="%1."/>
        <w:lvlJc w:val="left"/>
      </w:lvl>
    </w:lvlOverride>
  </w:num>
  <w:num w:numId="24">
    <w:abstractNumId w:val="9"/>
    <w:lvlOverride w:ilvl="0">
      <w:lvl w:ilvl="0">
        <w:numFmt w:val="decimal"/>
        <w:lvlText w:val="%1."/>
        <w:lvlJc w:val="left"/>
      </w:lvl>
    </w:lvlOverride>
  </w:num>
  <w:num w:numId="25">
    <w:abstractNumId w:val="9"/>
    <w:lvlOverride w:ilvl="0">
      <w:lvl w:ilvl="0">
        <w:numFmt w:val="decimal"/>
        <w:lvlText w:val="%1."/>
        <w:lvlJc w:val="left"/>
      </w:lvl>
    </w:lvlOverride>
  </w:num>
  <w:num w:numId="26">
    <w:abstractNumId w:val="9"/>
    <w:lvlOverride w:ilvl="0">
      <w:lvl w:ilvl="0">
        <w:numFmt w:val="decimal"/>
        <w:lvlText w:val="%1."/>
        <w:lvlJc w:val="left"/>
      </w:lvl>
    </w:lvlOverride>
  </w:num>
  <w:num w:numId="27">
    <w:abstractNumId w:val="9"/>
    <w:lvlOverride w:ilvl="0">
      <w:lvl w:ilvl="0">
        <w:numFmt w:val="decimal"/>
        <w:lvlText w:val="%1."/>
        <w:lvlJc w:val="left"/>
      </w:lvl>
    </w:lvlOverride>
  </w:num>
  <w:num w:numId="28">
    <w:abstractNumId w:val="4"/>
  </w:num>
  <w:num w:numId="29">
    <w:abstractNumId w:val="12"/>
  </w:num>
  <w:num w:numId="30">
    <w:abstractNumId w:val="22"/>
    <w:lvlOverride w:ilvl="0">
      <w:lvl w:ilvl="0">
        <w:numFmt w:val="decimal"/>
        <w:lvlText w:val="%1."/>
        <w:lvlJc w:val="left"/>
      </w:lvl>
    </w:lvlOverride>
  </w:num>
  <w:num w:numId="31">
    <w:abstractNumId w:val="22"/>
    <w:lvlOverride w:ilvl="0">
      <w:lvl w:ilvl="0">
        <w:numFmt w:val="decimal"/>
        <w:lvlText w:val="%1."/>
        <w:lvlJc w:val="left"/>
      </w:lvl>
    </w:lvlOverride>
  </w:num>
  <w:num w:numId="32">
    <w:abstractNumId w:val="22"/>
    <w:lvlOverride w:ilvl="0">
      <w:lvl w:ilvl="0">
        <w:numFmt w:val="decimal"/>
        <w:lvlText w:val="%1."/>
        <w:lvlJc w:val="left"/>
      </w:lvl>
    </w:lvlOverride>
  </w:num>
  <w:num w:numId="33">
    <w:abstractNumId w:val="2"/>
  </w:num>
  <w:num w:numId="34">
    <w:abstractNumId w:val="19"/>
    <w:lvlOverride w:ilvl="0">
      <w:lvl w:ilvl="0">
        <w:numFmt w:val="decimal"/>
        <w:lvlText w:val="%1."/>
        <w:lvlJc w:val="left"/>
      </w:lvl>
    </w:lvlOverride>
  </w:num>
  <w:num w:numId="35">
    <w:abstractNumId w:val="11"/>
    <w:lvlOverride w:ilvl="0">
      <w:lvl w:ilvl="0">
        <w:numFmt w:val="decimal"/>
        <w:lvlText w:val="%1."/>
        <w:lvlJc w:val="left"/>
      </w:lvl>
    </w:lvlOverride>
  </w:num>
  <w:num w:numId="36">
    <w:abstractNumId w:val="3"/>
    <w:lvlOverride w:ilvl="0">
      <w:lvl w:ilvl="0">
        <w:numFmt w:val="decimal"/>
        <w:lvlText w:val="%1."/>
        <w:lvlJc w:val="left"/>
      </w:lvl>
    </w:lvlOverride>
  </w:num>
  <w:num w:numId="37">
    <w:abstractNumId w:val="14"/>
    <w:lvlOverride w:ilvl="0">
      <w:lvl w:ilvl="0">
        <w:numFmt w:val="decimal"/>
        <w:lvlText w:val="%1."/>
        <w:lvlJc w:val="left"/>
      </w:lvl>
    </w:lvlOverride>
  </w:num>
  <w:num w:numId="38">
    <w:abstractNumId w:val="10"/>
  </w:num>
  <w:num w:numId="39">
    <w:abstractNumId w:val="23"/>
    <w:lvlOverride w:ilvl="0">
      <w:lvl w:ilvl="0">
        <w:numFmt w:val="decimal"/>
        <w:lvlText w:val="%1."/>
        <w:lvlJc w:val="left"/>
      </w:lvl>
    </w:lvlOverride>
  </w:num>
  <w:num w:numId="40">
    <w:abstractNumId w:val="23"/>
    <w:lvlOverride w:ilvl="0">
      <w:lvl w:ilvl="0">
        <w:numFmt w:val="decimal"/>
        <w:lvlText w:val="%1."/>
        <w:lvlJc w:val="left"/>
      </w:lvl>
    </w:lvlOverride>
  </w:num>
  <w:num w:numId="41">
    <w:abstractNumId w:val="23"/>
    <w:lvlOverride w:ilvl="0">
      <w:lvl w:ilvl="0">
        <w:numFmt w:val="decimal"/>
        <w:lvlText w:val="%1."/>
        <w:lvlJc w:val="left"/>
      </w:lvl>
    </w:lvlOverride>
  </w:num>
  <w:num w:numId="42">
    <w:abstractNumId w:val="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7FDA"/>
    <w:rsid w:val="000378A7"/>
    <w:rsid w:val="00082FF1"/>
    <w:rsid w:val="000A1D02"/>
    <w:rsid w:val="000A4C3E"/>
    <w:rsid w:val="000D4B80"/>
    <w:rsid w:val="000D4D82"/>
    <w:rsid w:val="000E63A9"/>
    <w:rsid w:val="000F5665"/>
    <w:rsid w:val="000F6DDA"/>
    <w:rsid w:val="00112101"/>
    <w:rsid w:val="00197BE2"/>
    <w:rsid w:val="001E4EC8"/>
    <w:rsid w:val="001F6529"/>
    <w:rsid w:val="00223FFB"/>
    <w:rsid w:val="002247A3"/>
    <w:rsid w:val="00235255"/>
    <w:rsid w:val="0028231F"/>
    <w:rsid w:val="00295A16"/>
    <w:rsid w:val="002F3970"/>
    <w:rsid w:val="00303581"/>
    <w:rsid w:val="00306816"/>
    <w:rsid w:val="00307AFA"/>
    <w:rsid w:val="00313DA6"/>
    <w:rsid w:val="00317040"/>
    <w:rsid w:val="00321393"/>
    <w:rsid w:val="00326497"/>
    <w:rsid w:val="003333DE"/>
    <w:rsid w:val="003364F4"/>
    <w:rsid w:val="00343D89"/>
    <w:rsid w:val="00367F15"/>
    <w:rsid w:val="003B5D7A"/>
    <w:rsid w:val="003C0EA9"/>
    <w:rsid w:val="003C195B"/>
    <w:rsid w:val="003D7FDA"/>
    <w:rsid w:val="003E54C8"/>
    <w:rsid w:val="003F2379"/>
    <w:rsid w:val="003F3224"/>
    <w:rsid w:val="00407D24"/>
    <w:rsid w:val="004170F8"/>
    <w:rsid w:val="0042602B"/>
    <w:rsid w:val="00460C51"/>
    <w:rsid w:val="004739C3"/>
    <w:rsid w:val="00482335"/>
    <w:rsid w:val="004E733F"/>
    <w:rsid w:val="004F4480"/>
    <w:rsid w:val="004F73B3"/>
    <w:rsid w:val="00511285"/>
    <w:rsid w:val="00526BC1"/>
    <w:rsid w:val="0054701A"/>
    <w:rsid w:val="005543EF"/>
    <w:rsid w:val="00563085"/>
    <w:rsid w:val="005A6252"/>
    <w:rsid w:val="005D067A"/>
    <w:rsid w:val="00606C32"/>
    <w:rsid w:val="0061045B"/>
    <w:rsid w:val="006311B7"/>
    <w:rsid w:val="00657FB5"/>
    <w:rsid w:val="0069155E"/>
    <w:rsid w:val="00713EAE"/>
    <w:rsid w:val="0076537F"/>
    <w:rsid w:val="007720B7"/>
    <w:rsid w:val="007B4A9E"/>
    <w:rsid w:val="007B4FD2"/>
    <w:rsid w:val="007C4D51"/>
    <w:rsid w:val="007F63AD"/>
    <w:rsid w:val="00812F24"/>
    <w:rsid w:val="008320EA"/>
    <w:rsid w:val="0084721D"/>
    <w:rsid w:val="008642A8"/>
    <w:rsid w:val="00883D2D"/>
    <w:rsid w:val="008B1458"/>
    <w:rsid w:val="008C31BC"/>
    <w:rsid w:val="00936123"/>
    <w:rsid w:val="009373FA"/>
    <w:rsid w:val="00953B8C"/>
    <w:rsid w:val="00995508"/>
    <w:rsid w:val="0099567F"/>
    <w:rsid w:val="00996A6F"/>
    <w:rsid w:val="009D1CB6"/>
    <w:rsid w:val="009D6C9A"/>
    <w:rsid w:val="00A534DE"/>
    <w:rsid w:val="00A7469C"/>
    <w:rsid w:val="00A81FAF"/>
    <w:rsid w:val="00A968A5"/>
    <w:rsid w:val="00AA77F3"/>
    <w:rsid w:val="00AD3916"/>
    <w:rsid w:val="00B10CB1"/>
    <w:rsid w:val="00B17C1F"/>
    <w:rsid w:val="00B314E8"/>
    <w:rsid w:val="00B42F4C"/>
    <w:rsid w:val="00B97742"/>
    <w:rsid w:val="00BC2AEF"/>
    <w:rsid w:val="00BE6891"/>
    <w:rsid w:val="00BF1754"/>
    <w:rsid w:val="00C458F2"/>
    <w:rsid w:val="00C74784"/>
    <w:rsid w:val="00C90373"/>
    <w:rsid w:val="00CA7D6D"/>
    <w:rsid w:val="00CB4B3F"/>
    <w:rsid w:val="00CB5A14"/>
    <w:rsid w:val="00CE29CA"/>
    <w:rsid w:val="00CE6D08"/>
    <w:rsid w:val="00CF3533"/>
    <w:rsid w:val="00D0023B"/>
    <w:rsid w:val="00D6477D"/>
    <w:rsid w:val="00D739A4"/>
    <w:rsid w:val="00D83DEB"/>
    <w:rsid w:val="00D84447"/>
    <w:rsid w:val="00DB464F"/>
    <w:rsid w:val="00DC1938"/>
    <w:rsid w:val="00DD46BE"/>
    <w:rsid w:val="00DE09DE"/>
    <w:rsid w:val="00DE5047"/>
    <w:rsid w:val="00DE7D0A"/>
    <w:rsid w:val="00E16D5E"/>
    <w:rsid w:val="00E525CB"/>
    <w:rsid w:val="00E75F16"/>
    <w:rsid w:val="00F264C7"/>
    <w:rsid w:val="00F471B7"/>
    <w:rsid w:val="00F85A1F"/>
    <w:rsid w:val="00FD0EC5"/>
    <w:rsid w:val="00FE2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76214A-5D5E-43CA-B757-47D00A13F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543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95508"/>
    <w:rPr>
      <w:color w:val="0000FF"/>
      <w:u w:val="single"/>
    </w:rPr>
  </w:style>
  <w:style w:type="character" w:styleId="a5">
    <w:name w:val="Strong"/>
    <w:basedOn w:val="a0"/>
    <w:uiPriority w:val="22"/>
    <w:qFormat/>
    <w:rsid w:val="00995508"/>
    <w:rPr>
      <w:b/>
      <w:bCs/>
    </w:rPr>
  </w:style>
  <w:style w:type="character" w:styleId="a6">
    <w:name w:val="Emphasis"/>
    <w:basedOn w:val="a0"/>
    <w:uiPriority w:val="20"/>
    <w:qFormat/>
    <w:rsid w:val="00995508"/>
    <w:rPr>
      <w:i/>
      <w:iCs/>
    </w:rPr>
  </w:style>
  <w:style w:type="paragraph" w:styleId="HTML">
    <w:name w:val="HTML Preformatted"/>
    <w:basedOn w:val="a"/>
    <w:link w:val="HTML0"/>
    <w:uiPriority w:val="99"/>
    <w:semiHidden/>
    <w:unhideWhenUsed/>
    <w:rsid w:val="00B10C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10CB1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Body Text"/>
    <w:basedOn w:val="a"/>
    <w:link w:val="a8"/>
    <w:uiPriority w:val="99"/>
    <w:semiHidden/>
    <w:unhideWhenUsed/>
    <w:rsid w:val="009D6C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semiHidden/>
    <w:rsid w:val="009D6C9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4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97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7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2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256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4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3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04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6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4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5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5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0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6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7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9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89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9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4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24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26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65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55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3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4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8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1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3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4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7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5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9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47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27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5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1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8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0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47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9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1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8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0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2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1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6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23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7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8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2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8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8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0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5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5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1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1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16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0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1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0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0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92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6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1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5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3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69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730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0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77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19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2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9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27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13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8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90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5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4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5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1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2369</Words>
  <Characters>13508</Characters>
  <Application>Microsoft Office Word</Application>
  <DocSecurity>0</DocSecurity>
  <Lines>112</Lines>
  <Paragraphs>31</Paragraphs>
  <ScaleCrop>false</ScaleCrop>
  <Company>SPecialiST RePack</Company>
  <LinksUpToDate>false</LinksUpToDate>
  <CharactersWithSpaces>15846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Созонтова</dc:creator>
  <cp:keywords/>
  <dc:description/>
  <cp:lastModifiedBy>Юлия Созонтова</cp:lastModifiedBy>
  <cp:revision>121</cp:revision>
  <dcterms:created xsi:type="dcterms:W3CDTF">2021-09-03T01:10:00Z</dcterms:created>
  <dcterms:modified xsi:type="dcterms:W3CDTF">2021-09-03T04:49:00Z</dcterms:modified>
</cp:coreProperties>
</file>