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53A" w:rsidRPr="006B553A" w:rsidRDefault="00F4590B" w:rsidP="006B553A">
      <w:pPr>
        <w:shd w:val="clear" w:color="auto" w:fill="FFFFFF"/>
        <w:spacing w:after="240" w:line="264" w:lineRule="atLeast"/>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Об административной ответственности за незаконное вознаграждение от имени юридического лица</w:t>
      </w:r>
    </w:p>
    <w:p w:rsidR="00E454B2" w:rsidRDefault="00F4590B"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Незаконное вознаграждение от имени юридического лица влечет административную ответственность по ст. 19.28 Кодекса РФ об административных правонарушениях.</w:t>
      </w:r>
    </w:p>
    <w:p w:rsidR="00F4590B" w:rsidRDefault="00F4590B"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 данного правонарушения образуют незаконные передача, предложение или обещание денег, ценных бумаг, иного имущества, оказание услуг имущественного характера, предоставление имущественных прав, которое дается от имени или в интересах юридического лиц</w:t>
      </w:r>
      <w:r w:rsidR="006B4B1A">
        <w:rPr>
          <w:rFonts w:ascii="Times New Roman" w:eastAsia="Times New Roman" w:hAnsi="Times New Roman" w:cs="Times New Roman"/>
          <w:sz w:val="28"/>
          <w:szCs w:val="28"/>
          <w:lang w:eastAsia="ru-RU"/>
        </w:rPr>
        <w:t>а, и поступает должностному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В свою очередь эти действия обусловлены совершением со стороны должностного лица какого-либо действия (или бездействия), связанного с занимаемым им служебным положением, в интересах юридического лица.</w:t>
      </w:r>
    </w:p>
    <w:p w:rsidR="006B4B1A" w:rsidRDefault="006B4B1A"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Административное наказание за указанное деяние предусмотрено в виде наложения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w:t>
      </w:r>
      <w:r>
        <w:rPr>
          <w:rFonts w:ascii="Times New Roman" w:eastAsia="Times New Roman" w:hAnsi="Times New Roman" w:cs="Times New Roman"/>
          <w:sz w:val="28"/>
          <w:szCs w:val="28"/>
          <w:lang w:eastAsia="ru-RU"/>
        </w:rPr>
        <w:tab/>
        <w:t xml:space="preserve"> с конфискацией </w:t>
      </w:r>
      <w:bookmarkStart w:id="0" w:name="_GoBack"/>
      <w:bookmarkEnd w:id="0"/>
      <w:r>
        <w:rPr>
          <w:rFonts w:ascii="Times New Roman" w:eastAsia="Times New Roman" w:hAnsi="Times New Roman" w:cs="Times New Roman"/>
          <w:sz w:val="28"/>
          <w:szCs w:val="28"/>
          <w:lang w:eastAsia="ru-RU"/>
        </w:rPr>
        <w:t>денег, ценных бумаг, иного имущества или стоимости услуг имущественного характера, иных имущественных прав.</w:t>
      </w:r>
    </w:p>
    <w:p w:rsidR="006B4B1A" w:rsidRDefault="006B4B1A"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Действия, совершенные в крупном размере (более 1 млн. рублей) или в особо крупном размере (более 20 млн. рублей) влекут более строгое наказание и административный штраф составит сумму не менее 20 млн. руб. или 100 млн. рублей соответственно.</w:t>
      </w:r>
    </w:p>
    <w:p w:rsidR="006B4B1A" w:rsidRDefault="006B4B1A"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Необходимо учитывать, что в силу требований ст. 31 Федерального закона о контрактной системе в сфере закупок юридические лица, привлеченные к административной ответственности по ст. 19.28 КоАП РФ, в течение двух лет не могут быть участниками закупок для государственных и муниципальных нужд.</w:t>
      </w:r>
    </w:p>
    <w:p w:rsidR="006B4B1A" w:rsidRDefault="006B4B1A" w:rsidP="00F4590B">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Сведения о факте привлечения юридического лица к ответственности по ст. 19.28 КоАП РФ подлежат отражению в Едином реестре участников закупок и являются доступными для широкого круга лиц.</w:t>
      </w:r>
    </w:p>
    <w:p w:rsidR="008667C8" w:rsidRDefault="008667C8" w:rsidP="008667C8">
      <w:pPr>
        <w:spacing w:after="0" w:line="240" w:lineRule="auto"/>
        <w:jc w:val="both"/>
        <w:rPr>
          <w:rFonts w:ascii="Times New Roman" w:eastAsia="Times New Roman" w:hAnsi="Times New Roman" w:cs="Times New Roman"/>
          <w:sz w:val="28"/>
          <w:szCs w:val="28"/>
          <w:lang w:eastAsia="ru-RU"/>
        </w:rPr>
      </w:pPr>
    </w:p>
    <w:p w:rsidR="008667C8" w:rsidRDefault="008667C8" w:rsidP="008667C8">
      <w:pPr>
        <w:spacing w:after="0" w:line="240" w:lineRule="auto"/>
        <w:jc w:val="both"/>
        <w:rPr>
          <w:rFonts w:ascii="Times New Roman" w:eastAsia="Times New Roman" w:hAnsi="Times New Roman" w:cs="Times New Roman"/>
          <w:sz w:val="28"/>
          <w:szCs w:val="28"/>
          <w:lang w:eastAsia="ru-RU"/>
        </w:rPr>
      </w:pPr>
    </w:p>
    <w:p w:rsidR="008667C8" w:rsidRPr="008667C8" w:rsidRDefault="000F6515" w:rsidP="008667C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Прокуратура Ширинского района</w:t>
      </w:r>
    </w:p>
    <w:p w:rsidR="00677746" w:rsidRPr="006B553A" w:rsidRDefault="006B4B1A">
      <w:pPr>
        <w:rPr>
          <w:rFonts w:ascii="Times New Roman" w:hAnsi="Times New Roman" w:cs="Times New Roman"/>
        </w:rPr>
      </w:pPr>
    </w:p>
    <w:sectPr w:rsidR="00677746" w:rsidRPr="006B553A" w:rsidSect="006B4B1A">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C1"/>
    <w:rsid w:val="000F6515"/>
    <w:rsid w:val="0021661E"/>
    <w:rsid w:val="006B4B1A"/>
    <w:rsid w:val="006B553A"/>
    <w:rsid w:val="00760C17"/>
    <w:rsid w:val="007F761E"/>
    <w:rsid w:val="008667C8"/>
    <w:rsid w:val="0093740B"/>
    <w:rsid w:val="00E454B2"/>
    <w:rsid w:val="00EE1D5F"/>
    <w:rsid w:val="00F4590B"/>
    <w:rsid w:val="00FA6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526A"/>
  <w15:docId w15:val="{E3E781AE-0E89-42BE-AA95-FD8909B7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6B55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553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B55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207540">
      <w:bodyDiv w:val="1"/>
      <w:marLeft w:val="0"/>
      <w:marRight w:val="0"/>
      <w:marTop w:val="0"/>
      <w:marBottom w:val="0"/>
      <w:divBdr>
        <w:top w:val="none" w:sz="0" w:space="0" w:color="auto"/>
        <w:left w:val="none" w:sz="0" w:space="0" w:color="auto"/>
        <w:bottom w:val="none" w:sz="0" w:space="0" w:color="auto"/>
        <w:right w:val="none" w:sz="0" w:space="0" w:color="auto"/>
      </w:divBdr>
      <w:divsChild>
        <w:div w:id="1695957654">
          <w:marLeft w:val="0"/>
          <w:marRight w:val="0"/>
          <w:marTop w:val="0"/>
          <w:marBottom w:val="0"/>
          <w:divBdr>
            <w:top w:val="none" w:sz="0" w:space="0" w:color="auto"/>
            <w:left w:val="none" w:sz="0" w:space="0" w:color="auto"/>
            <w:bottom w:val="none" w:sz="0" w:space="0" w:color="auto"/>
            <w:right w:val="none" w:sz="0" w:space="0" w:color="auto"/>
          </w:divBdr>
          <w:divsChild>
            <w:div w:id="11299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49386">
      <w:bodyDiv w:val="1"/>
      <w:marLeft w:val="0"/>
      <w:marRight w:val="0"/>
      <w:marTop w:val="0"/>
      <w:marBottom w:val="0"/>
      <w:divBdr>
        <w:top w:val="none" w:sz="0" w:space="0" w:color="auto"/>
        <w:left w:val="none" w:sz="0" w:space="0" w:color="auto"/>
        <w:bottom w:val="none" w:sz="0" w:space="0" w:color="auto"/>
        <w:right w:val="none" w:sz="0" w:space="0" w:color="auto"/>
      </w:divBdr>
    </w:div>
    <w:div w:id="158761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324</Words>
  <Characters>1853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Ильина Ирина Константиновна</cp:lastModifiedBy>
  <cp:revision>3</cp:revision>
  <cp:lastPrinted>2022-05-23T09:13:00Z</cp:lastPrinted>
  <dcterms:created xsi:type="dcterms:W3CDTF">2022-05-23T09:01:00Z</dcterms:created>
  <dcterms:modified xsi:type="dcterms:W3CDTF">2022-05-23T09:13:00Z</dcterms:modified>
</cp:coreProperties>
</file>