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545A" w:rsidRDefault="002B545A" w:rsidP="002B545A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ПОСТАНОВЛЕНИЕ</w:t>
      </w:r>
    </w:p>
    <w:p w:rsidR="002B545A" w:rsidRDefault="002B545A" w:rsidP="002B545A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АДМИНИСТРАЦИИ ШИРИНСКОГО СЕЛЬСОВЕТА</w:t>
      </w:r>
    </w:p>
    <w:p w:rsidR="002B545A" w:rsidRDefault="002B545A" w:rsidP="002B545A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 xml:space="preserve">от 26 ноября 2013 г. с. </w:t>
      </w:r>
      <w:proofErr w:type="spellStart"/>
      <w:r>
        <w:rPr>
          <w:rFonts w:ascii="Arial" w:hAnsi="Arial" w:cs="Arial"/>
          <w:color w:val="7F7F7F"/>
          <w:sz w:val="18"/>
          <w:szCs w:val="18"/>
        </w:rPr>
        <w:t>Шира</w:t>
      </w:r>
      <w:proofErr w:type="spellEnd"/>
      <w:r>
        <w:rPr>
          <w:rFonts w:ascii="Arial" w:hAnsi="Arial" w:cs="Arial"/>
          <w:color w:val="7F7F7F"/>
          <w:sz w:val="18"/>
          <w:szCs w:val="18"/>
        </w:rPr>
        <w:t xml:space="preserve"> № 157</w:t>
      </w:r>
    </w:p>
    <w:p w:rsidR="002B545A" w:rsidRDefault="002B545A" w:rsidP="002B545A">
      <w:pPr>
        <w:pStyle w:val="HTML"/>
        <w:shd w:val="clear" w:color="auto" w:fill="FFFFFF"/>
        <w:rPr>
          <w:color w:val="7F7F7F"/>
          <w:sz w:val="18"/>
          <w:szCs w:val="18"/>
        </w:rPr>
      </w:pPr>
      <w:r>
        <w:rPr>
          <w:b/>
          <w:bCs/>
          <w:color w:val="7F7F7F"/>
          <w:sz w:val="18"/>
          <w:szCs w:val="18"/>
        </w:rPr>
        <w:t> </w:t>
      </w:r>
    </w:p>
    <w:p w:rsidR="002B545A" w:rsidRDefault="002B545A" w:rsidP="002B545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Об утверждении порядка, разработки,</w:t>
      </w:r>
    </w:p>
    <w:p w:rsidR="002B545A" w:rsidRDefault="002B545A" w:rsidP="002B545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утверждения и реализации</w:t>
      </w:r>
    </w:p>
    <w:p w:rsidR="002B545A" w:rsidRDefault="002B545A" w:rsidP="002B545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муниципальных программ</w:t>
      </w:r>
    </w:p>
    <w:p w:rsidR="002B545A" w:rsidRDefault="002B545A" w:rsidP="002B545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proofErr w:type="spellStart"/>
      <w:r>
        <w:rPr>
          <w:rFonts w:ascii="Arial" w:hAnsi="Arial" w:cs="Arial"/>
          <w:color w:val="7F7F7F"/>
          <w:sz w:val="18"/>
          <w:szCs w:val="18"/>
        </w:rPr>
        <w:t>Ширинского</w:t>
      </w:r>
      <w:proofErr w:type="spellEnd"/>
      <w:r>
        <w:rPr>
          <w:rFonts w:ascii="Arial" w:hAnsi="Arial" w:cs="Arial"/>
          <w:color w:val="7F7F7F"/>
          <w:sz w:val="18"/>
          <w:szCs w:val="18"/>
        </w:rPr>
        <w:t xml:space="preserve"> сельсовета</w:t>
      </w:r>
    </w:p>
    <w:p w:rsidR="002B545A" w:rsidRDefault="002B545A" w:rsidP="002B545A">
      <w:pPr>
        <w:pStyle w:val="HTML"/>
        <w:shd w:val="clear" w:color="auto" w:fill="FFFFFF"/>
        <w:rPr>
          <w:color w:val="7F7F7F"/>
          <w:sz w:val="18"/>
          <w:szCs w:val="18"/>
        </w:rPr>
      </w:pPr>
      <w:r>
        <w:rPr>
          <w:color w:val="7F7F7F"/>
          <w:sz w:val="18"/>
          <w:szCs w:val="18"/>
        </w:rPr>
        <w:t> </w:t>
      </w:r>
    </w:p>
    <w:p w:rsidR="002B545A" w:rsidRDefault="002B545A" w:rsidP="002B545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В целях приведения в соответствие с действующим законодательством руководствуясь </w:t>
      </w:r>
      <w:hyperlink r:id="rId5" w:history="1">
        <w:r>
          <w:rPr>
            <w:rStyle w:val="a4"/>
            <w:rFonts w:ascii="Arial" w:hAnsi="Arial" w:cs="Arial"/>
            <w:color w:val="7F7F7F"/>
            <w:sz w:val="18"/>
            <w:szCs w:val="18"/>
          </w:rPr>
          <w:t>ст. 179</w:t>
        </w:r>
      </w:hyperlink>
      <w:r>
        <w:rPr>
          <w:rFonts w:ascii="Arial" w:hAnsi="Arial" w:cs="Arial"/>
          <w:color w:val="7F7F7F"/>
          <w:sz w:val="18"/>
          <w:szCs w:val="18"/>
        </w:rPr>
        <w:t> Бюджетного кодекса Российской Федерации РФ, ст.1</w:t>
      </w:r>
      <w:hyperlink r:id="rId6" w:history="1">
        <w:r>
          <w:rPr>
            <w:rStyle w:val="a4"/>
            <w:rFonts w:ascii="Arial" w:hAnsi="Arial" w:cs="Arial"/>
            <w:color w:val="7F7F7F"/>
            <w:sz w:val="18"/>
            <w:szCs w:val="18"/>
          </w:rPr>
          <w:t>4</w:t>
        </w:r>
      </w:hyperlink>
      <w:r>
        <w:rPr>
          <w:rFonts w:ascii="Arial" w:hAnsi="Arial" w:cs="Arial"/>
          <w:color w:val="7F7F7F"/>
          <w:sz w:val="18"/>
          <w:szCs w:val="18"/>
        </w:rPr>
        <w:t>,53 Федерального закона от 06.10.2003 N 131-ФЗ "Об общих принципах организации местного самоуправления в Российской Федерации", </w:t>
      </w:r>
      <w:hyperlink r:id="rId7" w:history="1">
        <w:r>
          <w:rPr>
            <w:rStyle w:val="a4"/>
            <w:rFonts w:ascii="Arial" w:hAnsi="Arial" w:cs="Arial"/>
            <w:color w:val="7F7F7F"/>
            <w:sz w:val="18"/>
            <w:szCs w:val="18"/>
          </w:rPr>
          <w:t>Постановлением</w:t>
        </w:r>
      </w:hyperlink>
      <w:r>
        <w:rPr>
          <w:rFonts w:ascii="Arial" w:hAnsi="Arial" w:cs="Arial"/>
          <w:color w:val="7F7F7F"/>
          <w:sz w:val="18"/>
          <w:szCs w:val="18"/>
        </w:rPr>
        <w:t xml:space="preserve"> Правительства Республики Хакасия от 23.04.2013 N 221 "Об утверждении Порядка разработки, утверждения, реализации и оценки эффективности государственных программ Республики Хакасия" и ст. 46, Устава </w:t>
      </w:r>
      <w:proofErr w:type="spellStart"/>
      <w:r>
        <w:rPr>
          <w:rFonts w:ascii="Arial" w:hAnsi="Arial" w:cs="Arial"/>
          <w:color w:val="7F7F7F"/>
          <w:sz w:val="18"/>
          <w:szCs w:val="18"/>
        </w:rPr>
        <w:t>Ширинского</w:t>
      </w:r>
      <w:proofErr w:type="spellEnd"/>
      <w:r>
        <w:rPr>
          <w:rFonts w:ascii="Arial" w:hAnsi="Arial" w:cs="Arial"/>
          <w:color w:val="7F7F7F"/>
          <w:sz w:val="18"/>
          <w:szCs w:val="18"/>
        </w:rPr>
        <w:t xml:space="preserve"> сельсовета постановляю:</w:t>
      </w:r>
    </w:p>
    <w:p w:rsidR="002B545A" w:rsidRDefault="002B545A" w:rsidP="002B545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1. Утвердить </w:t>
      </w:r>
      <w:hyperlink r:id="rId8" w:anchor="Par31" w:history="1">
        <w:r>
          <w:rPr>
            <w:rStyle w:val="a4"/>
            <w:rFonts w:ascii="Arial" w:hAnsi="Arial" w:cs="Arial"/>
            <w:color w:val="7F7F7F"/>
            <w:sz w:val="18"/>
            <w:szCs w:val="18"/>
          </w:rPr>
          <w:t>Порядок</w:t>
        </w:r>
      </w:hyperlink>
      <w:r>
        <w:rPr>
          <w:rFonts w:ascii="Arial" w:hAnsi="Arial" w:cs="Arial"/>
          <w:color w:val="7F7F7F"/>
          <w:sz w:val="18"/>
          <w:szCs w:val="18"/>
        </w:rPr>
        <w:t xml:space="preserve"> разработки, утверждения и реализации муниципальных программ </w:t>
      </w:r>
      <w:proofErr w:type="spellStart"/>
      <w:r>
        <w:rPr>
          <w:rFonts w:ascii="Arial" w:hAnsi="Arial" w:cs="Arial"/>
          <w:color w:val="7F7F7F"/>
          <w:sz w:val="18"/>
          <w:szCs w:val="18"/>
        </w:rPr>
        <w:t>Ширинского</w:t>
      </w:r>
      <w:proofErr w:type="spellEnd"/>
      <w:r>
        <w:rPr>
          <w:rFonts w:ascii="Arial" w:hAnsi="Arial" w:cs="Arial"/>
          <w:color w:val="7F7F7F"/>
          <w:sz w:val="18"/>
          <w:szCs w:val="18"/>
        </w:rPr>
        <w:t xml:space="preserve"> сельсовета согласно приложению N 1 к настоящему Постановлению.</w:t>
      </w:r>
    </w:p>
    <w:p w:rsidR="002B545A" w:rsidRDefault="002B545A" w:rsidP="002B545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2.Настоящее постановление подлежит обнародованию (опубликованию).</w:t>
      </w:r>
    </w:p>
    <w:p w:rsidR="002B545A" w:rsidRDefault="002B545A" w:rsidP="002B545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3.Контроль за выполнением настоящего постановления оставляю за собой.</w:t>
      </w:r>
    </w:p>
    <w:p w:rsidR="002B545A" w:rsidRDefault="002B545A" w:rsidP="002B545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 xml:space="preserve">Глава </w:t>
      </w:r>
      <w:proofErr w:type="spellStart"/>
      <w:r>
        <w:rPr>
          <w:rFonts w:ascii="Arial" w:hAnsi="Arial" w:cs="Arial"/>
          <w:color w:val="7F7F7F"/>
          <w:sz w:val="18"/>
          <w:szCs w:val="18"/>
        </w:rPr>
        <w:t>Ширинского</w:t>
      </w:r>
      <w:proofErr w:type="spellEnd"/>
      <w:r>
        <w:rPr>
          <w:rFonts w:ascii="Arial" w:hAnsi="Arial" w:cs="Arial"/>
          <w:color w:val="7F7F7F"/>
          <w:sz w:val="18"/>
          <w:szCs w:val="18"/>
        </w:rPr>
        <w:t xml:space="preserve"> сельсовета Ю. С. Ковалев</w:t>
      </w:r>
    </w:p>
    <w:p w:rsidR="002B545A" w:rsidRDefault="002B545A" w:rsidP="002B545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Приложение N 1</w:t>
      </w:r>
    </w:p>
    <w:p w:rsidR="002B545A" w:rsidRDefault="002B545A" w:rsidP="002B545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к Постановлению Администрации</w:t>
      </w:r>
    </w:p>
    <w:p w:rsidR="002B545A" w:rsidRDefault="002B545A" w:rsidP="002B545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proofErr w:type="spellStart"/>
      <w:r>
        <w:rPr>
          <w:rFonts w:ascii="Arial" w:hAnsi="Arial" w:cs="Arial"/>
          <w:color w:val="7F7F7F"/>
          <w:sz w:val="18"/>
          <w:szCs w:val="18"/>
        </w:rPr>
        <w:t>Ширинского</w:t>
      </w:r>
      <w:proofErr w:type="spellEnd"/>
      <w:r>
        <w:rPr>
          <w:rFonts w:ascii="Arial" w:hAnsi="Arial" w:cs="Arial"/>
          <w:color w:val="7F7F7F"/>
          <w:sz w:val="18"/>
          <w:szCs w:val="18"/>
        </w:rPr>
        <w:t xml:space="preserve"> сельсовета</w:t>
      </w:r>
    </w:p>
    <w:p w:rsidR="002B545A" w:rsidRDefault="002B545A" w:rsidP="002B545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 xml:space="preserve">от </w:t>
      </w:r>
      <w:proofErr w:type="gramStart"/>
      <w:r>
        <w:rPr>
          <w:rFonts w:ascii="Arial" w:hAnsi="Arial" w:cs="Arial"/>
          <w:color w:val="7F7F7F"/>
          <w:sz w:val="18"/>
          <w:szCs w:val="18"/>
        </w:rPr>
        <w:t>26 .</w:t>
      </w:r>
      <w:proofErr w:type="gramEnd"/>
      <w:r>
        <w:rPr>
          <w:rFonts w:ascii="Arial" w:hAnsi="Arial" w:cs="Arial"/>
          <w:color w:val="7F7F7F"/>
          <w:sz w:val="18"/>
          <w:szCs w:val="18"/>
        </w:rPr>
        <w:t>11.2013 N157</w:t>
      </w:r>
    </w:p>
    <w:p w:rsidR="002B545A" w:rsidRDefault="002B545A" w:rsidP="002B545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bookmarkStart w:id="0" w:name="Par31"/>
      <w:bookmarkEnd w:id="0"/>
      <w:r>
        <w:rPr>
          <w:rFonts w:ascii="Arial" w:hAnsi="Arial" w:cs="Arial"/>
          <w:b/>
          <w:bCs/>
          <w:color w:val="7F7F7F"/>
          <w:sz w:val="18"/>
          <w:szCs w:val="18"/>
        </w:rPr>
        <w:t>ПОРЯДОК</w:t>
      </w:r>
    </w:p>
    <w:p w:rsidR="002B545A" w:rsidRDefault="002B545A" w:rsidP="002B545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b/>
          <w:bCs/>
          <w:color w:val="7F7F7F"/>
          <w:sz w:val="18"/>
          <w:szCs w:val="18"/>
        </w:rPr>
        <w:t>РАЗРАБОТКИ, УТВЕРЖДЕНИЯ И РЕАЛИЗАЦИИ МУНИЦИПАЛЬНЫХ</w:t>
      </w:r>
    </w:p>
    <w:p w:rsidR="002B545A" w:rsidRDefault="002B545A" w:rsidP="002B545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b/>
          <w:bCs/>
          <w:color w:val="7F7F7F"/>
          <w:sz w:val="18"/>
          <w:szCs w:val="18"/>
        </w:rPr>
        <w:t>ПРОГРАММ ШИРИНСКОГО СЕЛЬСОВЕТА</w:t>
      </w:r>
    </w:p>
    <w:p w:rsidR="002B545A" w:rsidRDefault="002B545A" w:rsidP="002B545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bookmarkStart w:id="1" w:name="Par35"/>
      <w:bookmarkEnd w:id="1"/>
      <w:r>
        <w:rPr>
          <w:rFonts w:ascii="Arial" w:hAnsi="Arial" w:cs="Arial"/>
          <w:color w:val="7F7F7F"/>
          <w:sz w:val="18"/>
          <w:szCs w:val="18"/>
        </w:rPr>
        <w:t>1. Общие положения</w:t>
      </w:r>
    </w:p>
    <w:p w:rsidR="002B545A" w:rsidRDefault="002B545A" w:rsidP="002B545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 xml:space="preserve">1.1. Настоящий Порядок устанавливает правила разработки, утверждения и реализации муниципальных программ </w:t>
      </w:r>
      <w:proofErr w:type="spellStart"/>
      <w:r>
        <w:rPr>
          <w:rFonts w:ascii="Arial" w:hAnsi="Arial" w:cs="Arial"/>
          <w:color w:val="7F7F7F"/>
          <w:sz w:val="18"/>
          <w:szCs w:val="18"/>
        </w:rPr>
        <w:t>Ширинского</w:t>
      </w:r>
      <w:proofErr w:type="spellEnd"/>
      <w:r>
        <w:rPr>
          <w:rFonts w:ascii="Arial" w:hAnsi="Arial" w:cs="Arial"/>
          <w:color w:val="7F7F7F"/>
          <w:sz w:val="18"/>
          <w:szCs w:val="18"/>
        </w:rPr>
        <w:t xml:space="preserve"> сельсовета.</w:t>
      </w:r>
    </w:p>
    <w:p w:rsidR="002B545A" w:rsidRDefault="002B545A" w:rsidP="002B545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1.2. В настоящем Порядке используются следующие основные понятия:</w:t>
      </w:r>
    </w:p>
    <w:p w:rsidR="002B545A" w:rsidRDefault="002B545A" w:rsidP="002B545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 xml:space="preserve">— муниципальная программа (далее — МП) — увязанный по ресурсам, исполнителям и срокам осуществления комплекс мероприятий, направленных на достижение конкретной цели, соответствующей приоритетным направлениям и задачам Программы социально-экономического развития муниципального </w:t>
      </w:r>
      <w:proofErr w:type="gramStart"/>
      <w:r>
        <w:rPr>
          <w:rFonts w:ascii="Arial" w:hAnsi="Arial" w:cs="Arial"/>
          <w:color w:val="7F7F7F"/>
          <w:sz w:val="18"/>
          <w:szCs w:val="18"/>
        </w:rPr>
        <w:t>образования ;</w:t>
      </w:r>
      <w:proofErr w:type="gramEnd"/>
    </w:p>
    <w:p w:rsidR="002B545A" w:rsidRDefault="002B545A" w:rsidP="002B545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— подпрограмма МП (далее — подпрограмма) — составная часть МП, представляющая собой комплекс мероприятий, направленных на решение конкретных задач для реализации цели МП;</w:t>
      </w:r>
    </w:p>
    <w:p w:rsidR="002B545A" w:rsidRDefault="002B545A" w:rsidP="002B545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 xml:space="preserve">— главный распорядитель бюджетных средств </w:t>
      </w:r>
      <w:proofErr w:type="spellStart"/>
      <w:r>
        <w:rPr>
          <w:rFonts w:ascii="Arial" w:hAnsi="Arial" w:cs="Arial"/>
          <w:color w:val="7F7F7F"/>
          <w:sz w:val="18"/>
          <w:szCs w:val="18"/>
        </w:rPr>
        <w:t>Ширинского</w:t>
      </w:r>
      <w:proofErr w:type="spellEnd"/>
      <w:r>
        <w:rPr>
          <w:rFonts w:ascii="Arial" w:hAnsi="Arial" w:cs="Arial"/>
          <w:color w:val="7F7F7F"/>
          <w:sz w:val="18"/>
          <w:szCs w:val="18"/>
        </w:rPr>
        <w:t xml:space="preserve"> сельсовета — это ответственные за разработку и реализацию МП — Администрация </w:t>
      </w:r>
      <w:proofErr w:type="spellStart"/>
      <w:r>
        <w:rPr>
          <w:rFonts w:ascii="Arial" w:hAnsi="Arial" w:cs="Arial"/>
          <w:color w:val="7F7F7F"/>
          <w:sz w:val="18"/>
          <w:szCs w:val="18"/>
        </w:rPr>
        <w:t>Ширинского</w:t>
      </w:r>
      <w:proofErr w:type="spellEnd"/>
      <w:r>
        <w:rPr>
          <w:rFonts w:ascii="Arial" w:hAnsi="Arial" w:cs="Arial"/>
          <w:color w:val="7F7F7F"/>
          <w:sz w:val="18"/>
          <w:szCs w:val="18"/>
        </w:rPr>
        <w:t xml:space="preserve"> сельсовета,</w:t>
      </w:r>
    </w:p>
    <w:p w:rsidR="002B545A" w:rsidRDefault="002B545A" w:rsidP="002B545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— муниципальный заказчик-координатор — это муниципальный заказчик, ответственный за разработку и реализацию МП в целом (при наличии более одного муниципального заказчика);</w:t>
      </w:r>
    </w:p>
    <w:p w:rsidR="002B545A" w:rsidRDefault="002B545A" w:rsidP="002B545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— показатели результативности (целевые индикаторы) — количественные показатели эффективности реализации МП, отражающие степень реализации цели и решения задач МП.</w:t>
      </w:r>
    </w:p>
    <w:p w:rsidR="002B545A" w:rsidRDefault="002B545A" w:rsidP="002B545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1.3. К МП относятся программы со сроком реализации более одного года, в исключительных случаях допустимо принятие МП с меньшим сроком реализации. Конкретные сроки реализации МП определяются при их формировании в зависимости от решаемых в рамках МП проблем, ожидаемых результатов и ресурсных возможностей.</w:t>
      </w:r>
    </w:p>
    <w:p w:rsidR="002B545A" w:rsidRDefault="002B545A" w:rsidP="002B545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1.4. В МП включаются мероприятия, срок которых не превышает срока реализации МП, а также стройки и объекты, срок строительства (реконструкции) которых не превышает срока реализации МП.</w:t>
      </w:r>
    </w:p>
    <w:p w:rsidR="002B545A" w:rsidRDefault="002B545A" w:rsidP="002B545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1.5. В работе с МП выделяются следующие этапы:</w:t>
      </w:r>
    </w:p>
    <w:p w:rsidR="002B545A" w:rsidRDefault="002B545A" w:rsidP="002B545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— обоснование разработки МП;</w:t>
      </w:r>
    </w:p>
    <w:p w:rsidR="002B545A" w:rsidRDefault="002B545A" w:rsidP="002B545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— принятие решения о разработке МП, предельных объемах финансирования, муниципальных заказчиках и муниципальном заказчике-координаторе (при наличии более одного муниципального заказчика);</w:t>
      </w:r>
    </w:p>
    <w:p w:rsidR="002B545A" w:rsidRDefault="002B545A" w:rsidP="002B545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— формирование МП;</w:t>
      </w:r>
    </w:p>
    <w:p w:rsidR="002B545A" w:rsidRDefault="002B545A" w:rsidP="002B545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— утверждение МП;</w:t>
      </w:r>
    </w:p>
    <w:p w:rsidR="002B545A" w:rsidRDefault="002B545A" w:rsidP="002B545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— реализация, управление МП и контроль за ходом реализации;</w:t>
      </w:r>
    </w:p>
    <w:p w:rsidR="002B545A" w:rsidRDefault="002B545A" w:rsidP="002B545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— оценка эффективности реализации МП;</w:t>
      </w:r>
    </w:p>
    <w:p w:rsidR="002B545A" w:rsidRDefault="002B545A" w:rsidP="002B545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— продление, приостановление или отмена МП.</w:t>
      </w:r>
    </w:p>
    <w:p w:rsidR="002B545A" w:rsidRDefault="002B545A" w:rsidP="002B545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bookmarkStart w:id="2" w:name="Par56"/>
      <w:bookmarkEnd w:id="2"/>
      <w:r>
        <w:rPr>
          <w:rFonts w:ascii="Arial" w:hAnsi="Arial" w:cs="Arial"/>
          <w:color w:val="7F7F7F"/>
          <w:sz w:val="18"/>
          <w:szCs w:val="18"/>
        </w:rPr>
        <w:t>2. Разработка муниципальной программы</w:t>
      </w:r>
    </w:p>
    <w:p w:rsidR="002B545A" w:rsidRDefault="002B545A" w:rsidP="002B545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 xml:space="preserve">2.1. Администрация </w:t>
      </w:r>
      <w:proofErr w:type="spellStart"/>
      <w:r>
        <w:rPr>
          <w:rFonts w:ascii="Arial" w:hAnsi="Arial" w:cs="Arial"/>
          <w:color w:val="7F7F7F"/>
          <w:sz w:val="18"/>
          <w:szCs w:val="18"/>
        </w:rPr>
        <w:t>Ширинского</w:t>
      </w:r>
      <w:proofErr w:type="spellEnd"/>
      <w:r>
        <w:rPr>
          <w:rFonts w:ascii="Arial" w:hAnsi="Arial" w:cs="Arial"/>
          <w:color w:val="7F7F7F"/>
          <w:sz w:val="18"/>
          <w:szCs w:val="18"/>
        </w:rPr>
        <w:t xml:space="preserve"> сельсовета принимает решение о разработке МП: сроках, предельных предполагаемых объемах финансирования, муниципальных заказчиках, муниципальном заказчике-координаторе.</w:t>
      </w:r>
    </w:p>
    <w:p w:rsidR="002B545A" w:rsidRDefault="002B545A" w:rsidP="002B545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 xml:space="preserve">2.2. МП формируется в пределах бюджетных ассигнований, предусмотренных главными распорядителями бюджетных средств </w:t>
      </w:r>
      <w:proofErr w:type="spellStart"/>
      <w:r>
        <w:rPr>
          <w:rFonts w:ascii="Arial" w:hAnsi="Arial" w:cs="Arial"/>
          <w:color w:val="7F7F7F"/>
          <w:sz w:val="18"/>
          <w:szCs w:val="18"/>
        </w:rPr>
        <w:t>Ширинского</w:t>
      </w:r>
      <w:proofErr w:type="spellEnd"/>
      <w:r>
        <w:rPr>
          <w:rFonts w:ascii="Arial" w:hAnsi="Arial" w:cs="Arial"/>
          <w:color w:val="7F7F7F"/>
          <w:sz w:val="18"/>
          <w:szCs w:val="18"/>
        </w:rPr>
        <w:t xml:space="preserve"> сельсовета в бюджете муниципального образования на очередной финансовый год и плановый период.</w:t>
      </w:r>
    </w:p>
    <w:p w:rsidR="002B545A" w:rsidRDefault="002B545A" w:rsidP="002B545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2.3. МП формируется по </w:t>
      </w:r>
      <w:hyperlink r:id="rId9" w:anchor="Par151" w:history="1">
        <w:r>
          <w:rPr>
            <w:rStyle w:val="a4"/>
            <w:rFonts w:ascii="Arial" w:hAnsi="Arial" w:cs="Arial"/>
            <w:color w:val="7F7F7F"/>
            <w:sz w:val="18"/>
            <w:szCs w:val="18"/>
          </w:rPr>
          <w:t>схеме</w:t>
        </w:r>
      </w:hyperlink>
      <w:r>
        <w:rPr>
          <w:rFonts w:ascii="Arial" w:hAnsi="Arial" w:cs="Arial"/>
          <w:color w:val="7F7F7F"/>
          <w:sz w:val="18"/>
          <w:szCs w:val="18"/>
        </w:rPr>
        <w:t> приложения N 1 к настоящему Порядку, которая прилагается к проекту МП, включает в себя титульный лист, содержание, </w:t>
      </w:r>
      <w:hyperlink r:id="rId10" w:anchor="Par202" w:history="1">
        <w:r>
          <w:rPr>
            <w:rStyle w:val="a4"/>
            <w:rFonts w:ascii="Arial" w:hAnsi="Arial" w:cs="Arial"/>
            <w:color w:val="7F7F7F"/>
            <w:sz w:val="18"/>
            <w:szCs w:val="18"/>
          </w:rPr>
          <w:t>паспорт</w:t>
        </w:r>
      </w:hyperlink>
      <w:r>
        <w:rPr>
          <w:rFonts w:ascii="Arial" w:hAnsi="Arial" w:cs="Arial"/>
          <w:color w:val="7F7F7F"/>
          <w:sz w:val="18"/>
          <w:szCs w:val="18"/>
        </w:rPr>
        <w:t> по форме приложения N 2 к настоящему Порядку, состоит из следующих разделов:</w:t>
      </w:r>
    </w:p>
    <w:p w:rsidR="002B545A" w:rsidRDefault="002B545A" w:rsidP="002B545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lastRenderedPageBreak/>
        <w:t xml:space="preserve">1) первый раздел "Характеристика проблемы" должен содержать анализ причин возникновения проблемы, обоснование ее связи с приоритетными направлениями социально-экономического развития муниципального </w:t>
      </w:r>
      <w:proofErr w:type="gramStart"/>
      <w:r>
        <w:rPr>
          <w:rFonts w:ascii="Arial" w:hAnsi="Arial" w:cs="Arial"/>
          <w:color w:val="7F7F7F"/>
          <w:sz w:val="18"/>
          <w:szCs w:val="18"/>
        </w:rPr>
        <w:t>образования ,</w:t>
      </w:r>
      <w:proofErr w:type="gramEnd"/>
      <w:r>
        <w:rPr>
          <w:rFonts w:ascii="Arial" w:hAnsi="Arial" w:cs="Arial"/>
          <w:color w:val="7F7F7F"/>
          <w:sz w:val="18"/>
          <w:szCs w:val="18"/>
        </w:rPr>
        <w:t xml:space="preserve"> обоснование целесообразности решения проблемы программно-целевым методом;</w:t>
      </w:r>
    </w:p>
    <w:p w:rsidR="002B545A" w:rsidRDefault="002B545A" w:rsidP="002B545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2) второй раздел "Цели и задачи" должен содержать развернутые формулировки целей и задач с указанием сроков и этапов реализации.</w:t>
      </w:r>
    </w:p>
    <w:p w:rsidR="002B545A" w:rsidRDefault="002B545A" w:rsidP="002B545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Требования, предъявляемые к целям МП:</w:t>
      </w:r>
    </w:p>
    <w:p w:rsidR="002B545A" w:rsidRDefault="002B545A" w:rsidP="002B545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— специфичность (цели МП должны соответствовать функциям и полномочиям муниципального заказчика);</w:t>
      </w:r>
    </w:p>
    <w:p w:rsidR="002B545A" w:rsidRDefault="002B545A" w:rsidP="002B545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— достижимость (цели МП должны быть потенциально достижимы);</w:t>
      </w:r>
    </w:p>
    <w:p w:rsidR="002B545A" w:rsidRDefault="002B545A" w:rsidP="002B545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— измеримость (должна существовать возможность проверки реализации целей МП);</w:t>
      </w:r>
    </w:p>
    <w:p w:rsidR="002B545A" w:rsidRDefault="002B545A" w:rsidP="002B545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— привязка к календарному графику (должны быть установлены сроки реализации цели и этапы реализации МП с определением соответствующих мероприятий).</w:t>
      </w:r>
    </w:p>
    <w:p w:rsidR="002B545A" w:rsidRDefault="002B545A" w:rsidP="002B545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Раздел должен содержать задачи, решение которых позволит обеспечить достижение целей МП.</w:t>
      </w:r>
    </w:p>
    <w:p w:rsidR="002B545A" w:rsidRDefault="002B545A" w:rsidP="002B545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Задачи МП не могут дублировать содержание цели МП.</w:t>
      </w:r>
    </w:p>
    <w:p w:rsidR="002B545A" w:rsidRDefault="002B545A" w:rsidP="002B545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Задачи МП должны соответствовать следующим требованиям:</w:t>
      </w:r>
    </w:p>
    <w:p w:rsidR="002B545A" w:rsidRDefault="002B545A" w:rsidP="002B545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— соответствие и упорядоченность по отношению к целям МП;</w:t>
      </w:r>
    </w:p>
    <w:p w:rsidR="002B545A" w:rsidRDefault="002B545A" w:rsidP="002B545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— измеримость в конкретных количественных показателях;</w:t>
      </w:r>
    </w:p>
    <w:p w:rsidR="002B545A" w:rsidRDefault="002B545A" w:rsidP="002B545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— определенность по срокам реализации;</w:t>
      </w:r>
    </w:p>
    <w:p w:rsidR="002B545A" w:rsidRDefault="002B545A" w:rsidP="002B545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3) третий раздел "Перечень мероприятий" должен содержать перечень мероприятий, увязанных с целями и задачами МП, с указанием необходимых для реализации каждого мероприятия сроков, ресурсов и исполнителей.</w:t>
      </w:r>
    </w:p>
    <w:p w:rsidR="002B545A" w:rsidRDefault="002B545A" w:rsidP="002B545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В отдельных случаях для достижения цели МП может потребоваться разработка нормативных правовых актов или внесение изменений в действующие нормативные правовые акты. В этом случае МП может содержать программные мероприятия по подготовке и принятию необходимых нормативных правовых актов;</w:t>
      </w:r>
    </w:p>
    <w:p w:rsidR="002B545A" w:rsidRDefault="002B545A" w:rsidP="002B545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4) четвертый раздел "Обоснование ресурсного обеспечения" должен содержать обоснование объема финансовых средств бюджета муниципального образовании и внебюджетных источников, необходимых для реализации МП.</w:t>
      </w:r>
    </w:p>
    <w:p w:rsidR="002B545A" w:rsidRDefault="002B545A" w:rsidP="002B545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Кроме того, данный раздел может содержать обоснование привлечения средств из бюджета Республики Хакасия и описание механизмов привлечения этих средств.</w:t>
      </w:r>
    </w:p>
    <w:p w:rsidR="002B545A" w:rsidRDefault="002B545A" w:rsidP="002B545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Включение в МП объемов финансирования мероприятий за счет средств бюджета Республики Хакасия должно быть подтверждено республиканскими программами, соглашениями о намерениях, договорами либо другими документами.</w:t>
      </w:r>
    </w:p>
    <w:p w:rsidR="002B545A" w:rsidRDefault="002B545A" w:rsidP="002B545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5) пятый раздел "Механизм реализации" муниципальными заказчиками (муниципальным заказчиком-координатором) должен включать механизмы управления и реализации мероприятий МП.</w:t>
      </w:r>
    </w:p>
    <w:p w:rsidR="002B545A" w:rsidRDefault="002B545A" w:rsidP="002B545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В целях обеспечения управления и реализации мероприятий МП может быть создан координационный совет, формируемый из представителей муниципального заказчика-координатора, муниципальных заказчиков, органов власти, учреждений, хозяйствующих субъектов и прочих (по согласованию).</w:t>
      </w:r>
    </w:p>
    <w:p w:rsidR="002B545A" w:rsidRDefault="002B545A" w:rsidP="002B545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Механизм реализации МП устанавливается муниципальными заказчиками (муниципальным заказчиком-координатором) самостоятельно.</w:t>
      </w:r>
    </w:p>
    <w:p w:rsidR="002B545A" w:rsidRDefault="002B545A" w:rsidP="002B545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Муниципальный заказчик (муниципальный заказчик-координатор) несет ответственность за своевременное и поэтапное исполнение механизма реализации;</w:t>
      </w:r>
    </w:p>
    <w:p w:rsidR="002B545A" w:rsidRDefault="002B545A" w:rsidP="002B545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6) шестой раздел "Оценка результативности" должен содержать количественные показатели результативности (целевые индикаторы) по годам, отражающие степень реализации цели и решения задач МП.</w:t>
      </w:r>
    </w:p>
    <w:p w:rsidR="002B545A" w:rsidRDefault="002B545A" w:rsidP="002B545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Показатели результативности (целевые индикаторы) разрабатываются руководителем МП в процессе формирования проекта МП.</w:t>
      </w:r>
    </w:p>
    <w:p w:rsidR="002B545A" w:rsidRDefault="002B545A" w:rsidP="002B545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bookmarkStart w:id="3" w:name="Par86"/>
      <w:bookmarkEnd w:id="3"/>
      <w:r>
        <w:rPr>
          <w:rFonts w:ascii="Arial" w:hAnsi="Arial" w:cs="Arial"/>
          <w:color w:val="7F7F7F"/>
          <w:sz w:val="18"/>
          <w:szCs w:val="18"/>
        </w:rPr>
        <w:t>3. Утверждение муниципальной программы</w:t>
      </w:r>
    </w:p>
    <w:p w:rsidR="002B545A" w:rsidRDefault="002B545A" w:rsidP="002B545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3.1. МП, предлагаемые к реализации начиная с очередного финансового года, а также изменения в ранее утвержденные МП подлежат утверждению за 14 дней до даты сессии, на которой будет рассматриваться вопрос об утверждении решения о бюджете на очередной финансовый год и плановый период.</w:t>
      </w:r>
    </w:p>
    <w:p w:rsidR="002B545A" w:rsidRDefault="002B545A" w:rsidP="002B545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Муниципальные программы, не предусматривающие финансирования, могут приниматься в течение года.</w:t>
      </w:r>
    </w:p>
    <w:p w:rsidR="002B545A" w:rsidRDefault="002B545A" w:rsidP="002B545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bookmarkStart w:id="4" w:name="Par92"/>
      <w:bookmarkEnd w:id="4"/>
      <w:r>
        <w:rPr>
          <w:rFonts w:ascii="Arial" w:hAnsi="Arial" w:cs="Arial"/>
          <w:color w:val="7F7F7F"/>
          <w:sz w:val="18"/>
          <w:szCs w:val="18"/>
        </w:rPr>
        <w:t>4. Реализация муниципальной программы</w:t>
      </w:r>
    </w:p>
    <w:p w:rsidR="002B545A" w:rsidRDefault="002B545A" w:rsidP="002B545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4.1. Реализация МП осуществляется муниципальными заказчиками (муниципальным заказчиком-координатором), которые определены непосредственно в МП, в соответствии с механизмом реализации мероприятий МП.</w:t>
      </w:r>
    </w:p>
    <w:p w:rsidR="002B545A" w:rsidRDefault="002B545A" w:rsidP="002B545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4.2. Реализация МП представляет собой фактическое осуществление мероприятий, предусмотренных в данной Программе (в соответствии с утвержденным перечнем программных мероприятий), исходя из необходимости достижения ожидаемых конечных результатов реализации МП.</w:t>
      </w:r>
    </w:p>
    <w:p w:rsidR="002B545A" w:rsidRDefault="002B545A" w:rsidP="002B545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4.3. Муниципальный заказчик (муниципальный заказчик-координатор) несет ответственность за достижение целей и задач МП путем ее реализации, а также за осуществление текущего управления и контроля за реализацией МП.</w:t>
      </w:r>
    </w:p>
    <w:p w:rsidR="002B545A" w:rsidRDefault="002B545A" w:rsidP="002B545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4.4. Финансирование расходов на реализацию МП осуществляется в пределах объемов бюджетных ассигнований, утвержденных решением о бюджете муниципального образования на текущий финансовый год и (или) очередной финансовый год в порядке, установленном для исполнения решения о бюджете.</w:t>
      </w:r>
    </w:p>
    <w:p w:rsidR="002B545A" w:rsidRDefault="002B545A" w:rsidP="002B545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4.5. Корректировка действующей МП осуществляется муниципальным заказчиком (муниципальным заказчиком-координатором) в соответствии с настоящим Порядком.</w:t>
      </w:r>
    </w:p>
    <w:p w:rsidR="002B545A" w:rsidRDefault="002B545A" w:rsidP="002B545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bookmarkStart w:id="5" w:name="Par102"/>
      <w:bookmarkEnd w:id="5"/>
      <w:r>
        <w:rPr>
          <w:rFonts w:ascii="Arial" w:hAnsi="Arial" w:cs="Arial"/>
          <w:color w:val="7F7F7F"/>
          <w:sz w:val="18"/>
          <w:szCs w:val="18"/>
        </w:rPr>
        <w:t>5. Функции муниципального заказчика (муниципального</w:t>
      </w:r>
    </w:p>
    <w:p w:rsidR="002B545A" w:rsidRDefault="002B545A" w:rsidP="002B545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заказчика-координатора) муниципальной программы</w:t>
      </w:r>
    </w:p>
    <w:p w:rsidR="002B545A" w:rsidRDefault="002B545A" w:rsidP="002B545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5.1. Муниципальный заказчик (муниципальный заказчик-координатор) МП:</w:t>
      </w:r>
    </w:p>
    <w:p w:rsidR="002B545A" w:rsidRDefault="002B545A" w:rsidP="002B545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5.1.1. Определяет и согласовывает с основными участниками МП сроки выполнения программных мероприятий, объемы и источники финансирования МП.</w:t>
      </w:r>
    </w:p>
    <w:p w:rsidR="002B545A" w:rsidRDefault="002B545A" w:rsidP="002B545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lastRenderedPageBreak/>
        <w:t>5.1.2. Разрабатывает перечень показателей результативности (целевых индикаторов) реализации программных мероприятий МП.</w:t>
      </w:r>
    </w:p>
    <w:p w:rsidR="002B545A" w:rsidRDefault="002B545A" w:rsidP="002B545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5.1.3. Разрабатывает в пределах своих полномочий нормативные правовые акты, необходимые для утверждения и реализации мероприятий МП.</w:t>
      </w:r>
    </w:p>
    <w:p w:rsidR="002B545A" w:rsidRDefault="002B545A" w:rsidP="002B545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 xml:space="preserve">5.1.4. Несет ответственность за своевременную и </w:t>
      </w:r>
      <w:proofErr w:type="gramStart"/>
      <w:r>
        <w:rPr>
          <w:rFonts w:ascii="Arial" w:hAnsi="Arial" w:cs="Arial"/>
          <w:color w:val="7F7F7F"/>
          <w:sz w:val="18"/>
          <w:szCs w:val="18"/>
        </w:rPr>
        <w:t>качественную подготовку</w:t>
      </w:r>
      <w:proofErr w:type="gramEnd"/>
      <w:r>
        <w:rPr>
          <w:rFonts w:ascii="Arial" w:hAnsi="Arial" w:cs="Arial"/>
          <w:color w:val="7F7F7F"/>
          <w:sz w:val="18"/>
          <w:szCs w:val="18"/>
        </w:rPr>
        <w:t xml:space="preserve"> и реализацию мероприятий МП, осуществляет управление и контроль за реализацией МП, обеспечивает эффективное и целевое использование средств, выделяемых на ее реализацию.</w:t>
      </w:r>
    </w:p>
    <w:p w:rsidR="002B545A" w:rsidRDefault="002B545A" w:rsidP="002B545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5.1.5. При необходимости подготавливает и выполняет корректировку МП по уточнению (дополнению, изменению, отмене) в перечень программных мероприятий на очередной финансовый год, их суммы затрат, а также механизма реализации, в соответствии с настоящим Порядком.</w:t>
      </w:r>
    </w:p>
    <w:p w:rsidR="002B545A" w:rsidRDefault="002B545A" w:rsidP="002B545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bookmarkStart w:id="6" w:name="Par111"/>
      <w:bookmarkStart w:id="7" w:name="Par114"/>
      <w:bookmarkEnd w:id="6"/>
      <w:bookmarkEnd w:id="7"/>
      <w:r>
        <w:rPr>
          <w:rFonts w:ascii="Arial" w:hAnsi="Arial" w:cs="Arial"/>
          <w:color w:val="7F7F7F"/>
          <w:sz w:val="18"/>
          <w:szCs w:val="18"/>
        </w:rPr>
        <w:t>5.1.6. Проводит оценку эффективности и результативности реализации по каждой МП по итогам ее реализации за отчетный финансовый год и в целом после завершения реализации МП, руководствуясь </w:t>
      </w:r>
      <w:hyperlink r:id="rId11" w:anchor="Par320" w:history="1">
        <w:r>
          <w:rPr>
            <w:rStyle w:val="a4"/>
            <w:rFonts w:ascii="Arial" w:hAnsi="Arial" w:cs="Arial"/>
            <w:color w:val="7F7F7F"/>
            <w:sz w:val="18"/>
            <w:szCs w:val="18"/>
          </w:rPr>
          <w:t>Порядком</w:t>
        </w:r>
      </w:hyperlink>
      <w:r>
        <w:rPr>
          <w:rFonts w:ascii="Arial" w:hAnsi="Arial" w:cs="Arial"/>
          <w:color w:val="7F7F7F"/>
          <w:sz w:val="18"/>
          <w:szCs w:val="18"/>
        </w:rPr>
        <w:t>.</w:t>
      </w:r>
    </w:p>
    <w:p w:rsidR="002B545A" w:rsidRDefault="002B545A" w:rsidP="002B545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 xml:space="preserve">5.1.7. При необходимости вносит Главе </w:t>
      </w:r>
      <w:proofErr w:type="spellStart"/>
      <w:r>
        <w:rPr>
          <w:rFonts w:ascii="Arial" w:hAnsi="Arial" w:cs="Arial"/>
          <w:color w:val="7F7F7F"/>
          <w:sz w:val="18"/>
          <w:szCs w:val="18"/>
        </w:rPr>
        <w:t>Ширинского</w:t>
      </w:r>
      <w:proofErr w:type="spellEnd"/>
      <w:r>
        <w:rPr>
          <w:rFonts w:ascii="Arial" w:hAnsi="Arial" w:cs="Arial"/>
          <w:color w:val="7F7F7F"/>
          <w:sz w:val="18"/>
          <w:szCs w:val="18"/>
        </w:rPr>
        <w:t xml:space="preserve"> сельсовета предложения (с обоснованиями) о продлении срока реализации МП, который истекает в текущем году.</w:t>
      </w:r>
    </w:p>
    <w:p w:rsidR="002B545A" w:rsidRDefault="002B545A" w:rsidP="002B545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5.1.9. При необходимости продления срока реализации МП более чем на один год разрабатывает новую МП, подготовка и утверждение которой осуществляются согласно настоящему Порядку.</w:t>
      </w:r>
    </w:p>
    <w:p w:rsidR="002B545A" w:rsidRDefault="002B545A" w:rsidP="002B545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bookmarkStart w:id="8" w:name="Par119"/>
      <w:bookmarkEnd w:id="8"/>
      <w:r>
        <w:rPr>
          <w:rFonts w:ascii="Arial" w:hAnsi="Arial" w:cs="Arial"/>
          <w:color w:val="7F7F7F"/>
          <w:sz w:val="18"/>
          <w:szCs w:val="18"/>
        </w:rPr>
        <w:t>6. Финансирование муниципальной программы</w:t>
      </w:r>
    </w:p>
    <w:p w:rsidR="002B545A" w:rsidRDefault="002B545A" w:rsidP="002B545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6.1. Финансирование МП осуществляется в пределах бюджетных ассигнований, предусмотренных в бюджете муниципального образования, других уровней бюджета и внебюджетных источников на очередной финансовый год и плановый период.</w:t>
      </w:r>
    </w:p>
    <w:p w:rsidR="002B545A" w:rsidRDefault="002B545A" w:rsidP="002B545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 xml:space="preserve">Корректировка объемов денежных средств осуществляется главными распорядителями бюджетных средств муниципального образования в порядке, установленном для внесения изменений в сводную бюджетную роспись бюджета муниципального </w:t>
      </w:r>
      <w:proofErr w:type="gramStart"/>
      <w:r>
        <w:rPr>
          <w:rFonts w:ascii="Arial" w:hAnsi="Arial" w:cs="Arial"/>
          <w:color w:val="7F7F7F"/>
          <w:sz w:val="18"/>
          <w:szCs w:val="18"/>
        </w:rPr>
        <w:t>образования .</w:t>
      </w:r>
      <w:proofErr w:type="gramEnd"/>
    </w:p>
    <w:p w:rsidR="002B545A" w:rsidRDefault="002B545A" w:rsidP="002B545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6.2. Финансирование МП производится на основании заявок главных распорядителей средств бюджета муниципального образования в соответствии с утвержденной бюджетной росписью.</w:t>
      </w:r>
    </w:p>
    <w:p w:rsidR="002B545A" w:rsidRDefault="002B545A" w:rsidP="002B545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 xml:space="preserve">6.3. Главные распорядители средств бюджета муниципального образования осуществляют строгий контроль за оформлением заявки на соответствие указанных в ней учреждений-получателей, вида работ, мероприятий и сумм согласно утвержденным МП, за своевременностью подачи заявки на финансирование, а также за </w:t>
      </w:r>
      <w:proofErr w:type="spellStart"/>
      <w:r>
        <w:rPr>
          <w:rFonts w:ascii="Arial" w:hAnsi="Arial" w:cs="Arial"/>
          <w:color w:val="7F7F7F"/>
          <w:sz w:val="18"/>
          <w:szCs w:val="18"/>
        </w:rPr>
        <w:t>непревышением</w:t>
      </w:r>
      <w:proofErr w:type="spellEnd"/>
      <w:r>
        <w:rPr>
          <w:rFonts w:ascii="Arial" w:hAnsi="Arial" w:cs="Arial"/>
          <w:color w:val="7F7F7F"/>
          <w:sz w:val="18"/>
          <w:szCs w:val="18"/>
        </w:rPr>
        <w:t xml:space="preserve"> средств, предусмотренных в бюджете на ту или иную программу.</w:t>
      </w:r>
    </w:p>
    <w:p w:rsidR="002B545A" w:rsidRDefault="002B545A" w:rsidP="002B545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bookmarkStart w:id="9" w:name="Par126"/>
      <w:bookmarkEnd w:id="9"/>
      <w:r>
        <w:rPr>
          <w:rFonts w:ascii="Arial" w:hAnsi="Arial" w:cs="Arial"/>
          <w:color w:val="7F7F7F"/>
          <w:sz w:val="18"/>
          <w:szCs w:val="18"/>
        </w:rPr>
        <w:t>7. Управление муниципальной программой</w:t>
      </w:r>
    </w:p>
    <w:p w:rsidR="002B545A" w:rsidRDefault="002B545A" w:rsidP="002B545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и контроль за ходом ее реализации</w:t>
      </w:r>
    </w:p>
    <w:p w:rsidR="002B545A" w:rsidRDefault="002B545A" w:rsidP="002B545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7.1. Муниципальный заказчик-координатор осуществляет текущее управление и контроль за целевым использованием бюджетных средств, за реализацией МП.</w:t>
      </w:r>
    </w:p>
    <w:p w:rsidR="002B545A" w:rsidRDefault="002B545A" w:rsidP="002B545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7.2. Главный распорядитель средств бюджета муниципального образования МП в соответствии с </w:t>
      </w:r>
      <w:hyperlink r:id="rId12" w:anchor="Par111" w:history="1">
        <w:r>
          <w:rPr>
            <w:rStyle w:val="a4"/>
            <w:rFonts w:ascii="Arial" w:hAnsi="Arial" w:cs="Arial"/>
            <w:color w:val="7F7F7F"/>
            <w:sz w:val="18"/>
            <w:szCs w:val="18"/>
          </w:rPr>
          <w:t>подпунктами 5.1.6</w:t>
        </w:r>
      </w:hyperlink>
      <w:r>
        <w:rPr>
          <w:rFonts w:ascii="Arial" w:hAnsi="Arial" w:cs="Arial"/>
          <w:color w:val="7F7F7F"/>
          <w:sz w:val="18"/>
          <w:szCs w:val="18"/>
        </w:rPr>
        <w:t>, </w:t>
      </w:r>
      <w:hyperlink r:id="rId13" w:anchor="Par114" w:history="1">
        <w:r>
          <w:rPr>
            <w:rStyle w:val="a4"/>
            <w:rFonts w:ascii="Arial" w:hAnsi="Arial" w:cs="Arial"/>
            <w:color w:val="7F7F7F"/>
            <w:sz w:val="18"/>
            <w:szCs w:val="18"/>
          </w:rPr>
          <w:t>5.1.7</w:t>
        </w:r>
      </w:hyperlink>
      <w:r>
        <w:rPr>
          <w:rFonts w:ascii="Arial" w:hAnsi="Arial" w:cs="Arial"/>
          <w:color w:val="7F7F7F"/>
          <w:sz w:val="18"/>
          <w:szCs w:val="18"/>
        </w:rPr>
        <w:t> настоящего Порядка предоставляет </w:t>
      </w:r>
      <w:hyperlink r:id="rId14" w:anchor="Par254" w:history="1">
        <w:r>
          <w:rPr>
            <w:rStyle w:val="a4"/>
            <w:rFonts w:ascii="Arial" w:hAnsi="Arial" w:cs="Arial"/>
            <w:color w:val="7F7F7F"/>
            <w:sz w:val="18"/>
            <w:szCs w:val="18"/>
          </w:rPr>
          <w:t>информацию</w:t>
        </w:r>
      </w:hyperlink>
      <w:r>
        <w:rPr>
          <w:rFonts w:ascii="Arial" w:hAnsi="Arial" w:cs="Arial"/>
          <w:color w:val="7F7F7F"/>
          <w:sz w:val="18"/>
          <w:szCs w:val="18"/>
        </w:rPr>
        <w:t> по реализации МП.</w:t>
      </w:r>
    </w:p>
    <w:p w:rsidR="002B545A" w:rsidRDefault="002B545A" w:rsidP="002B545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7.3. Формирует сводный отчет о кассовом исполнении МП, и размещает его в сети Интернет на официальном сайте муниципального образования.</w:t>
      </w:r>
    </w:p>
    <w:p w:rsidR="002B545A" w:rsidRDefault="002B545A" w:rsidP="002B545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 xml:space="preserve">7.4. Администрация </w:t>
      </w:r>
      <w:proofErr w:type="spellStart"/>
      <w:r>
        <w:rPr>
          <w:rFonts w:ascii="Arial" w:hAnsi="Arial" w:cs="Arial"/>
          <w:color w:val="7F7F7F"/>
          <w:sz w:val="18"/>
          <w:szCs w:val="18"/>
        </w:rPr>
        <w:t>Ширинского</w:t>
      </w:r>
      <w:proofErr w:type="spellEnd"/>
      <w:r>
        <w:rPr>
          <w:rFonts w:ascii="Arial" w:hAnsi="Arial" w:cs="Arial"/>
          <w:color w:val="7F7F7F"/>
          <w:sz w:val="18"/>
          <w:szCs w:val="18"/>
        </w:rPr>
        <w:t xml:space="preserve"> сельсовета может принять решение о приостановлении действия МП, сокращении бюджетных ассигнований или о досрочном прекращении ее реализации.</w:t>
      </w:r>
    </w:p>
    <w:p w:rsidR="002B545A" w:rsidRDefault="002B545A" w:rsidP="002B545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Приложение№2</w:t>
      </w:r>
    </w:p>
    <w:p w:rsidR="002B545A" w:rsidRDefault="002B545A" w:rsidP="002B545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к Постановлению Администрации</w:t>
      </w:r>
    </w:p>
    <w:p w:rsidR="002B545A" w:rsidRDefault="002B545A" w:rsidP="002B545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proofErr w:type="spellStart"/>
      <w:r>
        <w:rPr>
          <w:rFonts w:ascii="Arial" w:hAnsi="Arial" w:cs="Arial"/>
          <w:color w:val="7F7F7F"/>
          <w:sz w:val="18"/>
          <w:szCs w:val="18"/>
        </w:rPr>
        <w:t>Ширинского</w:t>
      </w:r>
      <w:proofErr w:type="spellEnd"/>
      <w:r>
        <w:rPr>
          <w:rFonts w:ascii="Arial" w:hAnsi="Arial" w:cs="Arial"/>
          <w:color w:val="7F7F7F"/>
          <w:sz w:val="18"/>
          <w:szCs w:val="18"/>
        </w:rPr>
        <w:t xml:space="preserve"> сельсовета</w:t>
      </w:r>
    </w:p>
    <w:p w:rsidR="002B545A" w:rsidRDefault="002B545A" w:rsidP="002B545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 xml:space="preserve">от </w:t>
      </w:r>
      <w:proofErr w:type="gramStart"/>
      <w:r>
        <w:rPr>
          <w:rFonts w:ascii="Arial" w:hAnsi="Arial" w:cs="Arial"/>
          <w:color w:val="7F7F7F"/>
          <w:sz w:val="18"/>
          <w:szCs w:val="18"/>
        </w:rPr>
        <w:t>26 .</w:t>
      </w:r>
      <w:proofErr w:type="gramEnd"/>
      <w:r>
        <w:rPr>
          <w:rFonts w:ascii="Arial" w:hAnsi="Arial" w:cs="Arial"/>
          <w:color w:val="7F7F7F"/>
          <w:sz w:val="18"/>
          <w:szCs w:val="18"/>
        </w:rPr>
        <w:t>11.2013 N157</w:t>
      </w:r>
    </w:p>
    <w:p w:rsidR="002B545A" w:rsidRDefault="002B545A" w:rsidP="002B545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СХЕМА</w:t>
      </w:r>
    </w:p>
    <w:p w:rsidR="002B545A" w:rsidRDefault="002B545A" w:rsidP="002B545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формирования муниципальных программ</w:t>
      </w:r>
    </w:p>
    <w:p w:rsidR="002B545A" w:rsidRDefault="002B545A" w:rsidP="002B545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┌─────────────────────────────────────────────────────────────────────────┐</w:t>
      </w:r>
    </w:p>
    <w:p w:rsidR="002B545A" w:rsidRDefault="002B545A" w:rsidP="002B545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│ ПРОБЛЕМА │</w:t>
      </w:r>
    </w:p>
    <w:p w:rsidR="002B545A" w:rsidRDefault="002B545A" w:rsidP="002B545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└───────────────────────────────────┬─────────────────────────────────────┘</w:t>
      </w:r>
    </w:p>
    <w:p w:rsidR="002B545A" w:rsidRDefault="002B545A" w:rsidP="002B545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\/</w:t>
      </w:r>
    </w:p>
    <w:p w:rsidR="002B545A" w:rsidRDefault="002B545A" w:rsidP="002B545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┌─────────────────────────────────────────────────────────────────────────┐</w:t>
      </w:r>
    </w:p>
    <w:p w:rsidR="002B545A" w:rsidRDefault="002B545A" w:rsidP="002B545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│ ЦЕЛЬ │</w:t>
      </w:r>
    </w:p>
    <w:p w:rsidR="002B545A" w:rsidRDefault="002B545A" w:rsidP="002B545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└───────────────────────────────────┬─────────────────────────────────────┘</w:t>
      </w:r>
    </w:p>
    <w:p w:rsidR="002B545A" w:rsidRDefault="002B545A" w:rsidP="002B545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\/</w:t>
      </w:r>
    </w:p>
    <w:p w:rsidR="002B545A" w:rsidRDefault="002B545A" w:rsidP="002B545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┌──────────────────────┐ ┌──────────────────────┐ ┌──────────────────────┐</w:t>
      </w:r>
    </w:p>
    <w:p w:rsidR="002B545A" w:rsidRDefault="002B545A" w:rsidP="002B545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│ ЗАДАЧА 1 │ │ ЗАДАЧА 2 │ │ ЗАДАЧА 3 │</w:t>
      </w:r>
    </w:p>
    <w:p w:rsidR="002B545A" w:rsidRDefault="002B545A" w:rsidP="002B545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└──┬───────┬───────┬───┘ └──┬───────┬───────┬───┘ └──┬───────┬───────┬───┘</w:t>
      </w:r>
    </w:p>
    <w:p w:rsidR="002B545A" w:rsidRDefault="002B545A" w:rsidP="002B545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\/ \/ \/ \/ \/ \/ \/ \/ \/</w:t>
      </w:r>
    </w:p>
    <w:p w:rsidR="002B545A" w:rsidRDefault="002B545A" w:rsidP="002B545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┌──────┐┌──────┐┌──────┐ ┌──────┐┌──────┐┌──────┐ ┌──────┐┌──────┐┌──────┐</w:t>
      </w:r>
    </w:p>
    <w:p w:rsidR="002B545A" w:rsidRDefault="002B545A" w:rsidP="002B545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│</w:t>
      </w:r>
      <w:proofErr w:type="spellStart"/>
      <w:r>
        <w:rPr>
          <w:rFonts w:ascii="Arial" w:hAnsi="Arial" w:cs="Arial"/>
          <w:color w:val="7F7F7F"/>
          <w:sz w:val="18"/>
          <w:szCs w:val="18"/>
        </w:rPr>
        <w:t>Мероп</w:t>
      </w:r>
      <w:proofErr w:type="spellEnd"/>
      <w:r>
        <w:rPr>
          <w:rFonts w:ascii="Arial" w:hAnsi="Arial" w:cs="Arial"/>
          <w:color w:val="7F7F7F"/>
          <w:sz w:val="18"/>
          <w:szCs w:val="18"/>
        </w:rPr>
        <w:t>-││</w:t>
      </w:r>
      <w:proofErr w:type="spellStart"/>
      <w:r>
        <w:rPr>
          <w:rFonts w:ascii="Arial" w:hAnsi="Arial" w:cs="Arial"/>
          <w:color w:val="7F7F7F"/>
          <w:sz w:val="18"/>
          <w:szCs w:val="18"/>
        </w:rPr>
        <w:t>Мероп</w:t>
      </w:r>
      <w:proofErr w:type="spellEnd"/>
      <w:r>
        <w:rPr>
          <w:rFonts w:ascii="Arial" w:hAnsi="Arial" w:cs="Arial"/>
          <w:color w:val="7F7F7F"/>
          <w:sz w:val="18"/>
          <w:szCs w:val="18"/>
        </w:rPr>
        <w:t>-││</w:t>
      </w:r>
      <w:proofErr w:type="spellStart"/>
      <w:r>
        <w:rPr>
          <w:rFonts w:ascii="Arial" w:hAnsi="Arial" w:cs="Arial"/>
          <w:color w:val="7F7F7F"/>
          <w:sz w:val="18"/>
          <w:szCs w:val="18"/>
        </w:rPr>
        <w:t>Мероп</w:t>
      </w:r>
      <w:proofErr w:type="spellEnd"/>
      <w:r>
        <w:rPr>
          <w:rFonts w:ascii="Arial" w:hAnsi="Arial" w:cs="Arial"/>
          <w:color w:val="7F7F7F"/>
          <w:sz w:val="18"/>
          <w:szCs w:val="18"/>
        </w:rPr>
        <w:t>-│ │</w:t>
      </w:r>
      <w:proofErr w:type="spellStart"/>
      <w:r>
        <w:rPr>
          <w:rFonts w:ascii="Arial" w:hAnsi="Arial" w:cs="Arial"/>
          <w:color w:val="7F7F7F"/>
          <w:sz w:val="18"/>
          <w:szCs w:val="18"/>
        </w:rPr>
        <w:t>Мероп</w:t>
      </w:r>
      <w:proofErr w:type="spellEnd"/>
      <w:r>
        <w:rPr>
          <w:rFonts w:ascii="Arial" w:hAnsi="Arial" w:cs="Arial"/>
          <w:color w:val="7F7F7F"/>
          <w:sz w:val="18"/>
          <w:szCs w:val="18"/>
        </w:rPr>
        <w:t>-││</w:t>
      </w:r>
      <w:proofErr w:type="spellStart"/>
      <w:r>
        <w:rPr>
          <w:rFonts w:ascii="Arial" w:hAnsi="Arial" w:cs="Arial"/>
          <w:color w:val="7F7F7F"/>
          <w:sz w:val="18"/>
          <w:szCs w:val="18"/>
        </w:rPr>
        <w:t>Мероп</w:t>
      </w:r>
      <w:proofErr w:type="spellEnd"/>
      <w:r>
        <w:rPr>
          <w:rFonts w:ascii="Arial" w:hAnsi="Arial" w:cs="Arial"/>
          <w:color w:val="7F7F7F"/>
          <w:sz w:val="18"/>
          <w:szCs w:val="18"/>
        </w:rPr>
        <w:t>-││</w:t>
      </w:r>
      <w:proofErr w:type="spellStart"/>
      <w:r>
        <w:rPr>
          <w:rFonts w:ascii="Arial" w:hAnsi="Arial" w:cs="Arial"/>
          <w:color w:val="7F7F7F"/>
          <w:sz w:val="18"/>
          <w:szCs w:val="18"/>
        </w:rPr>
        <w:t>Мероп</w:t>
      </w:r>
      <w:proofErr w:type="spellEnd"/>
      <w:r>
        <w:rPr>
          <w:rFonts w:ascii="Arial" w:hAnsi="Arial" w:cs="Arial"/>
          <w:color w:val="7F7F7F"/>
          <w:sz w:val="18"/>
          <w:szCs w:val="18"/>
        </w:rPr>
        <w:t>-│ │</w:t>
      </w:r>
      <w:proofErr w:type="spellStart"/>
      <w:r>
        <w:rPr>
          <w:rFonts w:ascii="Arial" w:hAnsi="Arial" w:cs="Arial"/>
          <w:color w:val="7F7F7F"/>
          <w:sz w:val="18"/>
          <w:szCs w:val="18"/>
        </w:rPr>
        <w:t>Мероп</w:t>
      </w:r>
      <w:proofErr w:type="spellEnd"/>
      <w:r>
        <w:rPr>
          <w:rFonts w:ascii="Arial" w:hAnsi="Arial" w:cs="Arial"/>
          <w:color w:val="7F7F7F"/>
          <w:sz w:val="18"/>
          <w:szCs w:val="18"/>
        </w:rPr>
        <w:t>-││</w:t>
      </w:r>
      <w:proofErr w:type="spellStart"/>
      <w:r>
        <w:rPr>
          <w:rFonts w:ascii="Arial" w:hAnsi="Arial" w:cs="Arial"/>
          <w:color w:val="7F7F7F"/>
          <w:sz w:val="18"/>
          <w:szCs w:val="18"/>
        </w:rPr>
        <w:t>Мероп</w:t>
      </w:r>
      <w:proofErr w:type="spellEnd"/>
      <w:r>
        <w:rPr>
          <w:rFonts w:ascii="Arial" w:hAnsi="Arial" w:cs="Arial"/>
          <w:color w:val="7F7F7F"/>
          <w:sz w:val="18"/>
          <w:szCs w:val="18"/>
        </w:rPr>
        <w:t>-││</w:t>
      </w:r>
      <w:proofErr w:type="spellStart"/>
      <w:r>
        <w:rPr>
          <w:rFonts w:ascii="Arial" w:hAnsi="Arial" w:cs="Arial"/>
          <w:color w:val="7F7F7F"/>
          <w:sz w:val="18"/>
          <w:szCs w:val="18"/>
        </w:rPr>
        <w:t>Мероп</w:t>
      </w:r>
      <w:proofErr w:type="spellEnd"/>
      <w:r>
        <w:rPr>
          <w:rFonts w:ascii="Arial" w:hAnsi="Arial" w:cs="Arial"/>
          <w:color w:val="7F7F7F"/>
          <w:sz w:val="18"/>
          <w:szCs w:val="18"/>
        </w:rPr>
        <w:t>-│</w:t>
      </w:r>
    </w:p>
    <w:p w:rsidR="002B545A" w:rsidRDefault="002B545A" w:rsidP="002B545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│</w:t>
      </w:r>
      <w:proofErr w:type="spellStart"/>
      <w:r>
        <w:rPr>
          <w:rFonts w:ascii="Arial" w:hAnsi="Arial" w:cs="Arial"/>
          <w:color w:val="7F7F7F"/>
          <w:sz w:val="18"/>
          <w:szCs w:val="18"/>
        </w:rPr>
        <w:t>риятие</w:t>
      </w:r>
      <w:proofErr w:type="spellEnd"/>
      <w:r>
        <w:rPr>
          <w:rFonts w:ascii="Arial" w:hAnsi="Arial" w:cs="Arial"/>
          <w:color w:val="7F7F7F"/>
          <w:sz w:val="18"/>
          <w:szCs w:val="18"/>
        </w:rPr>
        <w:t>││</w:t>
      </w:r>
      <w:proofErr w:type="spellStart"/>
      <w:r>
        <w:rPr>
          <w:rFonts w:ascii="Arial" w:hAnsi="Arial" w:cs="Arial"/>
          <w:color w:val="7F7F7F"/>
          <w:sz w:val="18"/>
          <w:szCs w:val="18"/>
        </w:rPr>
        <w:t>риятие</w:t>
      </w:r>
      <w:proofErr w:type="spellEnd"/>
      <w:r>
        <w:rPr>
          <w:rFonts w:ascii="Arial" w:hAnsi="Arial" w:cs="Arial"/>
          <w:color w:val="7F7F7F"/>
          <w:sz w:val="18"/>
          <w:szCs w:val="18"/>
        </w:rPr>
        <w:t>││</w:t>
      </w:r>
      <w:proofErr w:type="spellStart"/>
      <w:r>
        <w:rPr>
          <w:rFonts w:ascii="Arial" w:hAnsi="Arial" w:cs="Arial"/>
          <w:color w:val="7F7F7F"/>
          <w:sz w:val="18"/>
          <w:szCs w:val="18"/>
        </w:rPr>
        <w:t>риятие</w:t>
      </w:r>
      <w:proofErr w:type="spellEnd"/>
      <w:r>
        <w:rPr>
          <w:rFonts w:ascii="Arial" w:hAnsi="Arial" w:cs="Arial"/>
          <w:color w:val="7F7F7F"/>
          <w:sz w:val="18"/>
          <w:szCs w:val="18"/>
        </w:rPr>
        <w:t>│ │</w:t>
      </w:r>
      <w:proofErr w:type="spellStart"/>
      <w:r>
        <w:rPr>
          <w:rFonts w:ascii="Arial" w:hAnsi="Arial" w:cs="Arial"/>
          <w:color w:val="7F7F7F"/>
          <w:sz w:val="18"/>
          <w:szCs w:val="18"/>
        </w:rPr>
        <w:t>риятие</w:t>
      </w:r>
      <w:proofErr w:type="spellEnd"/>
      <w:r>
        <w:rPr>
          <w:rFonts w:ascii="Arial" w:hAnsi="Arial" w:cs="Arial"/>
          <w:color w:val="7F7F7F"/>
          <w:sz w:val="18"/>
          <w:szCs w:val="18"/>
        </w:rPr>
        <w:t>││</w:t>
      </w:r>
      <w:proofErr w:type="spellStart"/>
      <w:r>
        <w:rPr>
          <w:rFonts w:ascii="Arial" w:hAnsi="Arial" w:cs="Arial"/>
          <w:color w:val="7F7F7F"/>
          <w:sz w:val="18"/>
          <w:szCs w:val="18"/>
        </w:rPr>
        <w:t>риятие</w:t>
      </w:r>
      <w:proofErr w:type="spellEnd"/>
      <w:r>
        <w:rPr>
          <w:rFonts w:ascii="Arial" w:hAnsi="Arial" w:cs="Arial"/>
          <w:color w:val="7F7F7F"/>
          <w:sz w:val="18"/>
          <w:szCs w:val="18"/>
        </w:rPr>
        <w:t>││</w:t>
      </w:r>
      <w:proofErr w:type="spellStart"/>
      <w:r>
        <w:rPr>
          <w:rFonts w:ascii="Arial" w:hAnsi="Arial" w:cs="Arial"/>
          <w:color w:val="7F7F7F"/>
          <w:sz w:val="18"/>
          <w:szCs w:val="18"/>
        </w:rPr>
        <w:t>риятие</w:t>
      </w:r>
      <w:proofErr w:type="spellEnd"/>
      <w:r>
        <w:rPr>
          <w:rFonts w:ascii="Arial" w:hAnsi="Arial" w:cs="Arial"/>
          <w:color w:val="7F7F7F"/>
          <w:sz w:val="18"/>
          <w:szCs w:val="18"/>
        </w:rPr>
        <w:t>│ │</w:t>
      </w:r>
      <w:proofErr w:type="spellStart"/>
      <w:r>
        <w:rPr>
          <w:rFonts w:ascii="Arial" w:hAnsi="Arial" w:cs="Arial"/>
          <w:color w:val="7F7F7F"/>
          <w:sz w:val="18"/>
          <w:szCs w:val="18"/>
        </w:rPr>
        <w:t>риятие</w:t>
      </w:r>
      <w:proofErr w:type="spellEnd"/>
      <w:r>
        <w:rPr>
          <w:rFonts w:ascii="Arial" w:hAnsi="Arial" w:cs="Arial"/>
          <w:color w:val="7F7F7F"/>
          <w:sz w:val="18"/>
          <w:szCs w:val="18"/>
        </w:rPr>
        <w:t>││</w:t>
      </w:r>
      <w:proofErr w:type="spellStart"/>
      <w:r>
        <w:rPr>
          <w:rFonts w:ascii="Arial" w:hAnsi="Arial" w:cs="Arial"/>
          <w:color w:val="7F7F7F"/>
          <w:sz w:val="18"/>
          <w:szCs w:val="18"/>
        </w:rPr>
        <w:t>риятие</w:t>
      </w:r>
      <w:proofErr w:type="spellEnd"/>
      <w:r>
        <w:rPr>
          <w:rFonts w:ascii="Arial" w:hAnsi="Arial" w:cs="Arial"/>
          <w:color w:val="7F7F7F"/>
          <w:sz w:val="18"/>
          <w:szCs w:val="18"/>
        </w:rPr>
        <w:t>││</w:t>
      </w:r>
      <w:proofErr w:type="spellStart"/>
      <w:r>
        <w:rPr>
          <w:rFonts w:ascii="Arial" w:hAnsi="Arial" w:cs="Arial"/>
          <w:color w:val="7F7F7F"/>
          <w:sz w:val="18"/>
          <w:szCs w:val="18"/>
        </w:rPr>
        <w:t>риятие</w:t>
      </w:r>
      <w:proofErr w:type="spellEnd"/>
      <w:r>
        <w:rPr>
          <w:rFonts w:ascii="Arial" w:hAnsi="Arial" w:cs="Arial"/>
          <w:color w:val="7F7F7F"/>
          <w:sz w:val="18"/>
          <w:szCs w:val="18"/>
        </w:rPr>
        <w:t>│</w:t>
      </w:r>
    </w:p>
    <w:p w:rsidR="002B545A" w:rsidRDefault="002B545A" w:rsidP="002B545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│ 1 ││ 1 ││ 1 │ │ 1 ││ 1 ││ 1 │ │ 1 ││ 1 ││ 1 │</w:t>
      </w:r>
    </w:p>
    <w:p w:rsidR="002B545A" w:rsidRDefault="002B545A" w:rsidP="002B545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└──┬───┘└──┬───┘└──┬───┘ └──┬───┘└──┬───┘└──┬───┘ └──┬───┘└──┬───┘└──┬───┘</w:t>
      </w:r>
    </w:p>
    <w:p w:rsidR="002B545A" w:rsidRDefault="002B545A" w:rsidP="002B545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\/ \/ \/ \/ \/ \/ \/ \/ \/</w:t>
      </w:r>
    </w:p>
    <w:p w:rsidR="002B545A" w:rsidRDefault="002B545A" w:rsidP="002B545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┌─────────────────────────────────────────────────────────────────────────┐</w:t>
      </w:r>
    </w:p>
    <w:p w:rsidR="002B545A" w:rsidRDefault="002B545A" w:rsidP="002B545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lastRenderedPageBreak/>
        <w:t>│ Итого по муниципальной программе │</w:t>
      </w:r>
    </w:p>
    <w:p w:rsidR="002B545A" w:rsidRDefault="002B545A" w:rsidP="002B545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│в том числе: │</w:t>
      </w:r>
    </w:p>
    <w:p w:rsidR="002B545A" w:rsidRDefault="002B545A" w:rsidP="002B545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│- федеральный бюджет (ФБ), │</w:t>
      </w:r>
    </w:p>
    <w:p w:rsidR="002B545A" w:rsidRDefault="002B545A" w:rsidP="002B545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│- региональный бюджет (РБ), │</w:t>
      </w:r>
    </w:p>
    <w:p w:rsidR="002B545A" w:rsidRDefault="002B545A" w:rsidP="002B545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│- местный бюджет (МБ), │</w:t>
      </w:r>
    </w:p>
    <w:p w:rsidR="002B545A" w:rsidRDefault="002B545A" w:rsidP="002B545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│- внебюджетные источники. │</w:t>
      </w:r>
    </w:p>
    <w:p w:rsidR="002B545A" w:rsidRDefault="002B545A" w:rsidP="002B545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│ВСЕГО │</w:t>
      </w:r>
    </w:p>
    <w:p w:rsidR="002B545A" w:rsidRDefault="002B545A" w:rsidP="002B545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└───────────────────────────────────┬─────────────────────────────────────┘</w:t>
      </w:r>
    </w:p>
    <w:p w:rsidR="002B545A" w:rsidRDefault="002B545A" w:rsidP="002B545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\/</w:t>
      </w:r>
    </w:p>
    <w:p w:rsidR="002B545A" w:rsidRDefault="002B545A" w:rsidP="002B545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┌─────────────────────────────────────────────────────────────────────────┐</w:t>
      </w:r>
    </w:p>
    <w:p w:rsidR="002B545A" w:rsidRDefault="002B545A" w:rsidP="002B545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│ Показатели результативности (целевые индикаторы) │</w:t>
      </w:r>
    </w:p>
    <w:p w:rsidR="002B545A" w:rsidRDefault="002B545A" w:rsidP="002B545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└───────────────────────────────────────────────────────────────</w:t>
      </w:r>
    </w:p>
    <w:p w:rsidR="002B545A" w:rsidRDefault="002B545A" w:rsidP="002B545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Приложение№3</w:t>
      </w:r>
    </w:p>
    <w:p w:rsidR="002B545A" w:rsidRDefault="002B545A" w:rsidP="002B545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к Постановлению Администрации</w:t>
      </w:r>
    </w:p>
    <w:p w:rsidR="002B545A" w:rsidRDefault="002B545A" w:rsidP="002B545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proofErr w:type="spellStart"/>
      <w:r>
        <w:rPr>
          <w:rFonts w:ascii="Arial" w:hAnsi="Arial" w:cs="Arial"/>
          <w:color w:val="7F7F7F"/>
          <w:sz w:val="18"/>
          <w:szCs w:val="18"/>
        </w:rPr>
        <w:t>Ширинского</w:t>
      </w:r>
      <w:proofErr w:type="spellEnd"/>
      <w:r>
        <w:rPr>
          <w:rFonts w:ascii="Arial" w:hAnsi="Arial" w:cs="Arial"/>
          <w:color w:val="7F7F7F"/>
          <w:sz w:val="18"/>
          <w:szCs w:val="18"/>
        </w:rPr>
        <w:t xml:space="preserve"> сельсовета</w:t>
      </w:r>
    </w:p>
    <w:p w:rsidR="002B545A" w:rsidRDefault="002B545A" w:rsidP="002B545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от 26.11.2013 N157</w:t>
      </w:r>
    </w:p>
    <w:p w:rsidR="002B545A" w:rsidRDefault="002B545A" w:rsidP="002B545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ПАСПОРТ</w:t>
      </w:r>
    </w:p>
    <w:p w:rsidR="002B545A" w:rsidRDefault="002B545A" w:rsidP="002B545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муниципальной программы</w:t>
      </w:r>
    </w:p>
    <w:p w:rsidR="002B545A" w:rsidRDefault="002B545A" w:rsidP="002B545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Наименование МП ___________________________________</w:t>
      </w:r>
    </w:p>
    <w:p w:rsidR="002B545A" w:rsidRDefault="002B545A" w:rsidP="002B545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Основания для принятия решения о</w:t>
      </w:r>
    </w:p>
    <w:p w:rsidR="002B545A" w:rsidRDefault="002B545A" w:rsidP="002B545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разработке МП (наименование и номер</w:t>
      </w:r>
    </w:p>
    <w:p w:rsidR="002B545A" w:rsidRDefault="002B545A" w:rsidP="002B545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соответствующего нормативного акта) ___________________________________</w:t>
      </w:r>
    </w:p>
    <w:p w:rsidR="002B545A" w:rsidRDefault="002B545A" w:rsidP="002B545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Муниципальный заказчик-координатор ___________________________________</w:t>
      </w:r>
    </w:p>
    <w:p w:rsidR="002B545A" w:rsidRDefault="002B545A" w:rsidP="002B545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Муниципальный заказчик ___________________________________</w:t>
      </w:r>
    </w:p>
    <w:p w:rsidR="002B545A" w:rsidRDefault="002B545A" w:rsidP="002B545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Цели МП ___________________________________</w:t>
      </w:r>
    </w:p>
    <w:p w:rsidR="002B545A" w:rsidRDefault="002B545A" w:rsidP="002B545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Задачи МП ___________________________________</w:t>
      </w:r>
    </w:p>
    <w:p w:rsidR="002B545A" w:rsidRDefault="002B545A" w:rsidP="002B545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Показатели результативности</w:t>
      </w:r>
    </w:p>
    <w:p w:rsidR="002B545A" w:rsidRDefault="002B545A" w:rsidP="002B545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(целевые индикаторы) по годам ___________________________________</w:t>
      </w:r>
    </w:p>
    <w:p w:rsidR="002B545A" w:rsidRDefault="002B545A" w:rsidP="002B545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Сроки и этапы реализации МП ___________________________________</w:t>
      </w:r>
    </w:p>
    <w:p w:rsidR="002B545A" w:rsidRDefault="002B545A" w:rsidP="002B545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Перечень подпрограмм ___________________________________</w:t>
      </w:r>
    </w:p>
    <w:p w:rsidR="002B545A" w:rsidRDefault="002B545A" w:rsidP="002B545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Объемы и источники финансирования ___________________________________</w:t>
      </w:r>
    </w:p>
    <w:p w:rsidR="002B545A" w:rsidRDefault="002B545A" w:rsidP="002B545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Ожидаемые конечные результаты</w:t>
      </w:r>
    </w:p>
    <w:p w:rsidR="002B545A" w:rsidRDefault="002B545A" w:rsidP="002B545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реализации ___________________________________</w:t>
      </w:r>
    </w:p>
    <w:p w:rsidR="002B545A" w:rsidRDefault="002B545A" w:rsidP="002B545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Система контроля за реализацией МП ___________________________________</w:t>
      </w:r>
    </w:p>
    <w:p w:rsidR="002B545A" w:rsidRDefault="002B545A" w:rsidP="002B545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ФИО, должность лица, ответственного</w:t>
      </w:r>
    </w:p>
    <w:p w:rsidR="002B545A" w:rsidRDefault="002B545A" w:rsidP="002B545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за предоставление сведений об</w:t>
      </w:r>
    </w:p>
    <w:p w:rsidR="002B545A" w:rsidRDefault="002B545A" w:rsidP="002B545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исполнении МП ___________________________________</w:t>
      </w:r>
    </w:p>
    <w:p w:rsidR="002B545A" w:rsidRDefault="002B545A" w:rsidP="002B545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Приложение№4</w:t>
      </w:r>
    </w:p>
    <w:p w:rsidR="002B545A" w:rsidRDefault="002B545A" w:rsidP="002B545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к Постановлению Администрации</w:t>
      </w:r>
    </w:p>
    <w:p w:rsidR="002B545A" w:rsidRDefault="002B545A" w:rsidP="002B545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proofErr w:type="spellStart"/>
      <w:r>
        <w:rPr>
          <w:rFonts w:ascii="Arial" w:hAnsi="Arial" w:cs="Arial"/>
          <w:color w:val="7F7F7F"/>
          <w:sz w:val="18"/>
          <w:szCs w:val="18"/>
        </w:rPr>
        <w:t>Ширинского</w:t>
      </w:r>
      <w:proofErr w:type="spellEnd"/>
      <w:r>
        <w:rPr>
          <w:rFonts w:ascii="Arial" w:hAnsi="Arial" w:cs="Arial"/>
          <w:color w:val="7F7F7F"/>
          <w:sz w:val="18"/>
          <w:szCs w:val="18"/>
        </w:rPr>
        <w:t xml:space="preserve"> сельсовета</w:t>
      </w:r>
    </w:p>
    <w:p w:rsidR="002B545A" w:rsidRDefault="002B545A" w:rsidP="002B545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 xml:space="preserve">от </w:t>
      </w:r>
      <w:proofErr w:type="gramStart"/>
      <w:r>
        <w:rPr>
          <w:rFonts w:ascii="Arial" w:hAnsi="Arial" w:cs="Arial"/>
          <w:color w:val="7F7F7F"/>
          <w:sz w:val="18"/>
          <w:szCs w:val="18"/>
        </w:rPr>
        <w:t>26 .</w:t>
      </w:r>
      <w:proofErr w:type="gramEnd"/>
      <w:r>
        <w:rPr>
          <w:rFonts w:ascii="Arial" w:hAnsi="Arial" w:cs="Arial"/>
          <w:color w:val="7F7F7F"/>
          <w:sz w:val="18"/>
          <w:szCs w:val="18"/>
        </w:rPr>
        <w:t>11.2013 N157</w:t>
      </w:r>
    </w:p>
    <w:p w:rsidR="002B545A" w:rsidRDefault="002B545A" w:rsidP="002B545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ПОРЯДОК</w:t>
      </w:r>
    </w:p>
    <w:p w:rsidR="002B545A" w:rsidRDefault="002B545A" w:rsidP="002B545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проведения оценки эффективности реализации</w:t>
      </w:r>
    </w:p>
    <w:p w:rsidR="002B545A" w:rsidRDefault="002B545A" w:rsidP="002B545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 xml:space="preserve">муниципальных программ </w:t>
      </w:r>
      <w:proofErr w:type="spellStart"/>
      <w:r>
        <w:rPr>
          <w:rFonts w:ascii="Arial" w:hAnsi="Arial" w:cs="Arial"/>
          <w:color w:val="7F7F7F"/>
          <w:sz w:val="18"/>
          <w:szCs w:val="18"/>
        </w:rPr>
        <w:t>Ширинского</w:t>
      </w:r>
      <w:proofErr w:type="spellEnd"/>
      <w:r>
        <w:rPr>
          <w:rFonts w:ascii="Arial" w:hAnsi="Arial" w:cs="Arial"/>
          <w:color w:val="7F7F7F"/>
          <w:sz w:val="18"/>
          <w:szCs w:val="18"/>
        </w:rPr>
        <w:t xml:space="preserve"> сельсовета</w:t>
      </w:r>
    </w:p>
    <w:p w:rsidR="002B545A" w:rsidRDefault="002B545A" w:rsidP="002B545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1. Настоящий Порядок определяет правила оценки эффективности реализации муниципальных программ муниципального образования (далее — МП), позволяющие определить степень реализации целей и задач МП в зависимости от конечных результатов.</w:t>
      </w:r>
    </w:p>
    <w:p w:rsidR="002B545A" w:rsidRDefault="002B545A" w:rsidP="002B545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2. Оценка эффективности реализации МП осуществляется муниципальным заказчиком-координатором по итогам ее реализации за отчетный финансовый год и в целом после завершения реализации МП.</w:t>
      </w:r>
    </w:p>
    <w:p w:rsidR="002B545A" w:rsidRDefault="002B545A" w:rsidP="002B545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3. Для оценки эффективности реализации программы применяются показатели результативности (целевые индикаторы), указанные в </w:t>
      </w:r>
      <w:hyperlink r:id="rId15" w:anchor="Par202" w:history="1">
        <w:r>
          <w:rPr>
            <w:rStyle w:val="a4"/>
            <w:rFonts w:ascii="Arial" w:hAnsi="Arial" w:cs="Arial"/>
            <w:color w:val="7F7F7F"/>
            <w:sz w:val="18"/>
            <w:szCs w:val="18"/>
          </w:rPr>
          <w:t>паспорте</w:t>
        </w:r>
      </w:hyperlink>
      <w:r>
        <w:rPr>
          <w:rFonts w:ascii="Arial" w:hAnsi="Arial" w:cs="Arial"/>
          <w:color w:val="7F7F7F"/>
          <w:sz w:val="18"/>
          <w:szCs w:val="18"/>
        </w:rPr>
        <w:t> муниципальной программы.</w:t>
      </w:r>
    </w:p>
    <w:p w:rsidR="002B545A" w:rsidRDefault="002B545A" w:rsidP="002B545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 xml:space="preserve">4. Муниципальный заказчик-координатор МП ежегодно до 1 марта года, следующего за отчетным годом, проводит оценку эффективности реализации по каждой МП по итогам ее реализации за отчетный финансовый год и в целом после завершения реализации МП, руководствуясь данным Порядком, и предоставляет данный </w:t>
      </w:r>
      <w:proofErr w:type="gramStart"/>
      <w:r>
        <w:rPr>
          <w:rFonts w:ascii="Arial" w:hAnsi="Arial" w:cs="Arial"/>
          <w:color w:val="7F7F7F"/>
          <w:sz w:val="18"/>
          <w:szCs w:val="18"/>
        </w:rPr>
        <w:t>отчет .</w:t>
      </w:r>
      <w:proofErr w:type="gramEnd"/>
    </w:p>
    <w:p w:rsidR="002B545A" w:rsidRDefault="002B545A" w:rsidP="002B545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Отчет должен содержать:</w:t>
      </w:r>
    </w:p>
    <w:p w:rsidR="002B545A" w:rsidRDefault="002B545A" w:rsidP="002B545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 xml:space="preserve">— пояснительную записку с указанием исполнения каждого мероприятия в натуральных величинах и в денежном выражении (в сравнении с фактом за предыдущий год, планом и фактом за отчетный год) и обязательным пояснением об исполнении и/или неисполнении каждого мероприятия с пояснением причин их невыполнения и </w:t>
      </w:r>
      <w:proofErr w:type="gramStart"/>
      <w:r>
        <w:rPr>
          <w:rFonts w:ascii="Arial" w:hAnsi="Arial" w:cs="Arial"/>
          <w:color w:val="7F7F7F"/>
          <w:sz w:val="18"/>
          <w:szCs w:val="18"/>
        </w:rPr>
        <w:t>принятых мерах</w:t>
      </w:r>
      <w:proofErr w:type="gramEnd"/>
      <w:r>
        <w:rPr>
          <w:rFonts w:ascii="Arial" w:hAnsi="Arial" w:cs="Arial"/>
          <w:color w:val="7F7F7F"/>
          <w:sz w:val="18"/>
          <w:szCs w:val="18"/>
        </w:rPr>
        <w:t xml:space="preserve"> направленных на результат. Сведения о достигнутых результатах (целевых индикаторов) за отчетный период (в сравнении с фактом за предыдущий год, планом и фактом за отчетный год);</w:t>
      </w:r>
    </w:p>
    <w:p w:rsidR="002B545A" w:rsidRDefault="002B545A" w:rsidP="002B545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— с приложением </w:t>
      </w:r>
      <w:hyperlink r:id="rId16" w:anchor="Par358" w:history="1">
        <w:r>
          <w:rPr>
            <w:rStyle w:val="a4"/>
            <w:rFonts w:ascii="Arial" w:hAnsi="Arial" w:cs="Arial"/>
            <w:color w:val="7F7F7F"/>
            <w:sz w:val="18"/>
            <w:szCs w:val="18"/>
          </w:rPr>
          <w:t>информации</w:t>
        </w:r>
      </w:hyperlink>
      <w:r>
        <w:rPr>
          <w:rFonts w:ascii="Arial" w:hAnsi="Arial" w:cs="Arial"/>
          <w:color w:val="7F7F7F"/>
          <w:sz w:val="18"/>
          <w:szCs w:val="18"/>
        </w:rPr>
        <w:t> об оценке эффективности реализации МП по формам приложения к данному Порядку.</w:t>
      </w:r>
    </w:p>
    <w:p w:rsidR="002B545A" w:rsidRDefault="002B545A" w:rsidP="002B545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5. Оценка эффективности реализации МП осуществляется путем присвоения каждому показателю результативности (целевому индикатору) соответствующего балла:</w:t>
      </w:r>
    </w:p>
    <w:p w:rsidR="002B545A" w:rsidRDefault="002B545A" w:rsidP="002B545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— при достижении планового значения показателя результативности (целевого индикатора) либо при его превышении — плюс 1 балл;</w:t>
      </w:r>
    </w:p>
    <w:p w:rsidR="002B545A" w:rsidRDefault="002B545A" w:rsidP="002B545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lastRenderedPageBreak/>
        <w:t xml:space="preserve">— при </w:t>
      </w:r>
      <w:proofErr w:type="spellStart"/>
      <w:r>
        <w:rPr>
          <w:rFonts w:ascii="Arial" w:hAnsi="Arial" w:cs="Arial"/>
          <w:color w:val="7F7F7F"/>
          <w:sz w:val="18"/>
          <w:szCs w:val="18"/>
        </w:rPr>
        <w:t>недостижении</w:t>
      </w:r>
      <w:proofErr w:type="spellEnd"/>
      <w:r>
        <w:rPr>
          <w:rFonts w:ascii="Arial" w:hAnsi="Arial" w:cs="Arial"/>
          <w:color w:val="7F7F7F"/>
          <w:sz w:val="18"/>
          <w:szCs w:val="18"/>
        </w:rPr>
        <w:t xml:space="preserve"> планового значения показателя результативности (целевого индикатора) — минус 1 балл.</w:t>
      </w:r>
    </w:p>
    <w:p w:rsidR="002B545A" w:rsidRDefault="002B545A" w:rsidP="002B545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6. Эффективность муниципальной программы определяется по итоговой сводной оценке:</w:t>
      </w:r>
    </w:p>
    <w:p w:rsidR="002B545A" w:rsidRDefault="002B545A" w:rsidP="002B545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— "отрицательное значение" — если суммарное количество баллов ниже 0;</w:t>
      </w:r>
    </w:p>
    <w:p w:rsidR="002B545A" w:rsidRDefault="002B545A" w:rsidP="002B545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— "положительное значение" — суммарное количество баллов равно либо выше 0.</w:t>
      </w:r>
    </w:p>
    <w:p w:rsidR="002B545A" w:rsidRDefault="002B545A" w:rsidP="002B545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7. Снижение эффективности реализации МП является основанием для принятия в установленном порядке решения о сокращении начиная с очередного финансового года бюджетных ассигнований на реализацию данной МП или о досрочном прекращении ее реализации.</w:t>
      </w:r>
    </w:p>
    <w:p w:rsidR="002B545A" w:rsidRDefault="002B545A" w:rsidP="002B545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8. Администрацией муниципального образования может быть принято решение о приостановлении действия МП, сокращении бюджетных ассигнований или о досрочном прекращении ее реализации в срок не позднее чем за один месяц до дня внесения проекта решения о бюджете муниципального образования на очередной финансовый год и плановый период в Совет депутатов муниципального образования или в течение всего финансового года.</w:t>
      </w:r>
    </w:p>
    <w:p w:rsidR="002B545A" w:rsidRDefault="002B545A" w:rsidP="002B545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В случае принятия данного решения и при наличии заключенных во исполнение соответствующих МП муниципальных контрактов (договоров) в бюджете муниципального образования предусматриваются бюджетные ассигнования на исполнение расходных обязательств, вытекающих из указанных контрактов (договоров), по которым сторонами не достигнуто соглашение об их приостановлении и (или) прекращении.</w:t>
      </w:r>
    </w:p>
    <w:p w:rsidR="002B545A" w:rsidRDefault="002B545A" w:rsidP="002B545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Приложение№5</w:t>
      </w:r>
    </w:p>
    <w:p w:rsidR="002B545A" w:rsidRDefault="002B545A" w:rsidP="002B545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к Постановлению Администрации</w:t>
      </w:r>
    </w:p>
    <w:p w:rsidR="002B545A" w:rsidRDefault="002B545A" w:rsidP="002B545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proofErr w:type="spellStart"/>
      <w:r>
        <w:rPr>
          <w:rFonts w:ascii="Arial" w:hAnsi="Arial" w:cs="Arial"/>
          <w:color w:val="7F7F7F"/>
          <w:sz w:val="18"/>
          <w:szCs w:val="18"/>
        </w:rPr>
        <w:t>Ширинского</w:t>
      </w:r>
      <w:proofErr w:type="spellEnd"/>
      <w:r>
        <w:rPr>
          <w:rFonts w:ascii="Arial" w:hAnsi="Arial" w:cs="Arial"/>
          <w:color w:val="7F7F7F"/>
          <w:sz w:val="18"/>
          <w:szCs w:val="18"/>
        </w:rPr>
        <w:t xml:space="preserve"> сельсовета</w:t>
      </w:r>
    </w:p>
    <w:p w:rsidR="002B545A" w:rsidRDefault="002B545A" w:rsidP="002B545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 xml:space="preserve">от </w:t>
      </w:r>
      <w:proofErr w:type="gramStart"/>
      <w:r>
        <w:rPr>
          <w:rFonts w:ascii="Arial" w:hAnsi="Arial" w:cs="Arial"/>
          <w:color w:val="7F7F7F"/>
          <w:sz w:val="18"/>
          <w:szCs w:val="18"/>
        </w:rPr>
        <w:t>26 .</w:t>
      </w:r>
      <w:proofErr w:type="gramEnd"/>
      <w:r>
        <w:rPr>
          <w:rFonts w:ascii="Arial" w:hAnsi="Arial" w:cs="Arial"/>
          <w:color w:val="7F7F7F"/>
          <w:sz w:val="18"/>
          <w:szCs w:val="18"/>
        </w:rPr>
        <w:t>11.2013 N157</w:t>
      </w:r>
    </w:p>
    <w:p w:rsidR="002B545A" w:rsidRDefault="002B545A" w:rsidP="002B545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ИНФОРМАЦИЯ</w:t>
      </w:r>
    </w:p>
    <w:p w:rsidR="002B545A" w:rsidRDefault="002B545A" w:rsidP="002B545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об оценке эффективности реализации муниципальной</w:t>
      </w:r>
    </w:p>
    <w:p w:rsidR="002B545A" w:rsidRDefault="002B545A" w:rsidP="002B545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программы муниципального образования</w:t>
      </w:r>
    </w:p>
    <w:p w:rsidR="002B545A" w:rsidRDefault="002B545A" w:rsidP="002B545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за отчетный ________ финансовый год</w:t>
      </w:r>
    </w:p>
    <w:tbl>
      <w:tblPr>
        <w:tblW w:w="0" w:type="auto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58"/>
        <w:gridCol w:w="3104"/>
        <w:gridCol w:w="2735"/>
        <w:gridCol w:w="639"/>
        <w:gridCol w:w="619"/>
      </w:tblGrid>
      <w:tr w:rsidR="002B545A" w:rsidTr="002B545A">
        <w:trPr>
          <w:gridAfter w:val="2"/>
          <w:wAfter w:w="2910" w:type="dxa"/>
          <w:tblCellSpacing w:w="0" w:type="dxa"/>
        </w:trPr>
        <w:tc>
          <w:tcPr>
            <w:tcW w:w="3360" w:type="dxa"/>
            <w:shd w:val="clear" w:color="auto" w:fill="FFFFFF"/>
            <w:hideMark/>
          </w:tcPr>
          <w:p w:rsidR="002B545A" w:rsidRDefault="002B545A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Наименование показателей</w:t>
            </w:r>
          </w:p>
          <w:p w:rsidR="002B545A" w:rsidRDefault="002B545A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результативности (целевых</w:t>
            </w:r>
          </w:p>
          <w:p w:rsidR="002B545A" w:rsidRDefault="002B545A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индикаторов)</w:t>
            </w:r>
          </w:p>
        </w:tc>
        <w:tc>
          <w:tcPr>
            <w:tcW w:w="1275" w:type="dxa"/>
            <w:shd w:val="clear" w:color="auto" w:fill="FFFFFF"/>
            <w:hideMark/>
          </w:tcPr>
          <w:p w:rsidR="002B545A" w:rsidRDefault="002B545A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Единица</w:t>
            </w:r>
          </w:p>
          <w:p w:rsidR="002B545A" w:rsidRDefault="002B545A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измерения</w:t>
            </w:r>
          </w:p>
        </w:tc>
        <w:tc>
          <w:tcPr>
            <w:tcW w:w="4530" w:type="dxa"/>
            <w:shd w:val="clear" w:color="auto" w:fill="FFFFFF"/>
            <w:hideMark/>
          </w:tcPr>
          <w:p w:rsidR="002B545A" w:rsidRDefault="002B545A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Значение показателей</w:t>
            </w:r>
          </w:p>
          <w:p w:rsidR="002B545A" w:rsidRDefault="002B545A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результативности (целевых</w:t>
            </w:r>
          </w:p>
          <w:p w:rsidR="002B545A" w:rsidRDefault="002B545A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индикаторов)</w:t>
            </w:r>
          </w:p>
        </w:tc>
      </w:tr>
      <w:tr w:rsidR="002B545A" w:rsidTr="002B545A">
        <w:trPr>
          <w:gridAfter w:val="2"/>
          <w:wAfter w:w="2910" w:type="dxa"/>
          <w:tblCellSpacing w:w="0" w:type="dxa"/>
        </w:trPr>
        <w:tc>
          <w:tcPr>
            <w:tcW w:w="1620" w:type="dxa"/>
            <w:shd w:val="clear" w:color="auto" w:fill="FFFFFF"/>
            <w:hideMark/>
          </w:tcPr>
          <w:p w:rsidR="002B545A" w:rsidRDefault="002B545A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утверждено в</w:t>
            </w:r>
          </w:p>
          <w:p w:rsidR="002B545A" w:rsidRDefault="002B545A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Программе</w:t>
            </w:r>
          </w:p>
        </w:tc>
        <w:tc>
          <w:tcPr>
            <w:tcW w:w="1395" w:type="dxa"/>
            <w:shd w:val="clear" w:color="auto" w:fill="FFFFFF"/>
            <w:hideMark/>
          </w:tcPr>
          <w:p w:rsidR="002B545A" w:rsidRDefault="002B545A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достигнуто</w:t>
            </w:r>
          </w:p>
        </w:tc>
        <w:tc>
          <w:tcPr>
            <w:tcW w:w="1515" w:type="dxa"/>
            <w:shd w:val="clear" w:color="auto" w:fill="FFFFFF"/>
            <w:hideMark/>
          </w:tcPr>
          <w:p w:rsidR="002B545A" w:rsidRDefault="002B545A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оценка в</w:t>
            </w:r>
          </w:p>
          <w:p w:rsidR="002B545A" w:rsidRDefault="002B545A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баллах</w:t>
            </w:r>
          </w:p>
        </w:tc>
      </w:tr>
      <w:tr w:rsidR="002B545A" w:rsidTr="002B545A">
        <w:trPr>
          <w:tblCellSpacing w:w="0" w:type="dxa"/>
        </w:trPr>
        <w:tc>
          <w:tcPr>
            <w:tcW w:w="3360" w:type="dxa"/>
            <w:shd w:val="clear" w:color="auto" w:fill="FFFFFF"/>
            <w:hideMark/>
          </w:tcPr>
          <w:p w:rsidR="002B545A" w:rsidRDefault="002B545A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Показатель результативности</w:t>
            </w:r>
          </w:p>
          <w:p w:rsidR="002B545A" w:rsidRDefault="002B545A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1</w:t>
            </w:r>
          </w:p>
        </w:tc>
        <w:tc>
          <w:tcPr>
            <w:tcW w:w="1275" w:type="dxa"/>
            <w:shd w:val="clear" w:color="auto" w:fill="FFFFFF"/>
            <w:hideMark/>
          </w:tcPr>
          <w:p w:rsidR="002B545A" w:rsidRDefault="002B545A">
            <w:pPr>
              <w:rPr>
                <w:rFonts w:ascii="Arial" w:hAnsi="Arial" w:cs="Arial"/>
                <w:color w:val="7F7F7F"/>
                <w:sz w:val="18"/>
                <w:szCs w:val="18"/>
              </w:rPr>
            </w:pPr>
          </w:p>
        </w:tc>
        <w:tc>
          <w:tcPr>
            <w:tcW w:w="1620" w:type="dxa"/>
            <w:shd w:val="clear" w:color="auto" w:fill="FFFFFF"/>
            <w:hideMark/>
          </w:tcPr>
          <w:p w:rsidR="002B545A" w:rsidRDefault="002B545A">
            <w:pPr>
              <w:rPr>
                <w:sz w:val="20"/>
                <w:szCs w:val="20"/>
              </w:rPr>
            </w:pPr>
          </w:p>
        </w:tc>
        <w:tc>
          <w:tcPr>
            <w:tcW w:w="1395" w:type="dxa"/>
            <w:shd w:val="clear" w:color="auto" w:fill="FFFFFF"/>
            <w:hideMark/>
          </w:tcPr>
          <w:p w:rsidR="002B545A" w:rsidRDefault="002B545A">
            <w:pPr>
              <w:rPr>
                <w:sz w:val="20"/>
                <w:szCs w:val="20"/>
              </w:rPr>
            </w:pPr>
          </w:p>
        </w:tc>
        <w:tc>
          <w:tcPr>
            <w:tcW w:w="1515" w:type="dxa"/>
            <w:shd w:val="clear" w:color="auto" w:fill="FFFFFF"/>
            <w:hideMark/>
          </w:tcPr>
          <w:p w:rsidR="002B545A" w:rsidRDefault="002B545A">
            <w:pPr>
              <w:rPr>
                <w:sz w:val="20"/>
                <w:szCs w:val="20"/>
              </w:rPr>
            </w:pPr>
          </w:p>
        </w:tc>
      </w:tr>
      <w:tr w:rsidR="002B545A" w:rsidTr="002B545A">
        <w:trPr>
          <w:tblCellSpacing w:w="0" w:type="dxa"/>
        </w:trPr>
        <w:tc>
          <w:tcPr>
            <w:tcW w:w="3360" w:type="dxa"/>
            <w:shd w:val="clear" w:color="auto" w:fill="FFFFFF"/>
            <w:hideMark/>
          </w:tcPr>
          <w:p w:rsidR="002B545A" w:rsidRDefault="002B545A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Показатель результативности</w:t>
            </w:r>
          </w:p>
          <w:p w:rsidR="002B545A" w:rsidRDefault="002B545A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2</w:t>
            </w:r>
          </w:p>
        </w:tc>
        <w:tc>
          <w:tcPr>
            <w:tcW w:w="1275" w:type="dxa"/>
            <w:shd w:val="clear" w:color="auto" w:fill="FFFFFF"/>
            <w:hideMark/>
          </w:tcPr>
          <w:p w:rsidR="002B545A" w:rsidRDefault="002B545A">
            <w:pPr>
              <w:rPr>
                <w:rFonts w:ascii="Arial" w:hAnsi="Arial" w:cs="Arial"/>
                <w:color w:val="7F7F7F"/>
                <w:sz w:val="18"/>
                <w:szCs w:val="18"/>
              </w:rPr>
            </w:pPr>
          </w:p>
        </w:tc>
        <w:tc>
          <w:tcPr>
            <w:tcW w:w="1620" w:type="dxa"/>
            <w:shd w:val="clear" w:color="auto" w:fill="FFFFFF"/>
            <w:hideMark/>
          </w:tcPr>
          <w:p w:rsidR="002B545A" w:rsidRDefault="002B545A">
            <w:pPr>
              <w:rPr>
                <w:sz w:val="20"/>
                <w:szCs w:val="20"/>
              </w:rPr>
            </w:pPr>
          </w:p>
        </w:tc>
        <w:tc>
          <w:tcPr>
            <w:tcW w:w="1395" w:type="dxa"/>
            <w:shd w:val="clear" w:color="auto" w:fill="FFFFFF"/>
            <w:hideMark/>
          </w:tcPr>
          <w:p w:rsidR="002B545A" w:rsidRDefault="002B545A">
            <w:pPr>
              <w:rPr>
                <w:sz w:val="20"/>
                <w:szCs w:val="20"/>
              </w:rPr>
            </w:pPr>
          </w:p>
        </w:tc>
        <w:tc>
          <w:tcPr>
            <w:tcW w:w="1515" w:type="dxa"/>
            <w:shd w:val="clear" w:color="auto" w:fill="FFFFFF"/>
            <w:hideMark/>
          </w:tcPr>
          <w:p w:rsidR="002B545A" w:rsidRDefault="002B545A">
            <w:pPr>
              <w:rPr>
                <w:sz w:val="20"/>
                <w:szCs w:val="20"/>
              </w:rPr>
            </w:pPr>
          </w:p>
        </w:tc>
      </w:tr>
      <w:tr w:rsidR="002B545A" w:rsidTr="002B545A">
        <w:trPr>
          <w:tblCellSpacing w:w="0" w:type="dxa"/>
        </w:trPr>
        <w:tc>
          <w:tcPr>
            <w:tcW w:w="3360" w:type="dxa"/>
            <w:shd w:val="clear" w:color="auto" w:fill="FFFFFF"/>
            <w:hideMark/>
          </w:tcPr>
          <w:p w:rsidR="002B545A" w:rsidRDefault="002B545A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Показатель результативности</w:t>
            </w:r>
          </w:p>
          <w:p w:rsidR="002B545A" w:rsidRDefault="002B545A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3 и т.д.</w:t>
            </w:r>
          </w:p>
        </w:tc>
        <w:tc>
          <w:tcPr>
            <w:tcW w:w="1275" w:type="dxa"/>
            <w:shd w:val="clear" w:color="auto" w:fill="FFFFFF"/>
            <w:hideMark/>
          </w:tcPr>
          <w:p w:rsidR="002B545A" w:rsidRDefault="002B545A">
            <w:pPr>
              <w:rPr>
                <w:rFonts w:ascii="Arial" w:hAnsi="Arial" w:cs="Arial"/>
                <w:color w:val="7F7F7F"/>
                <w:sz w:val="18"/>
                <w:szCs w:val="18"/>
              </w:rPr>
            </w:pPr>
          </w:p>
        </w:tc>
        <w:tc>
          <w:tcPr>
            <w:tcW w:w="1620" w:type="dxa"/>
            <w:shd w:val="clear" w:color="auto" w:fill="FFFFFF"/>
            <w:hideMark/>
          </w:tcPr>
          <w:p w:rsidR="002B545A" w:rsidRDefault="002B545A">
            <w:pPr>
              <w:rPr>
                <w:sz w:val="20"/>
                <w:szCs w:val="20"/>
              </w:rPr>
            </w:pPr>
          </w:p>
        </w:tc>
        <w:tc>
          <w:tcPr>
            <w:tcW w:w="1395" w:type="dxa"/>
            <w:shd w:val="clear" w:color="auto" w:fill="FFFFFF"/>
            <w:hideMark/>
          </w:tcPr>
          <w:p w:rsidR="002B545A" w:rsidRDefault="002B545A">
            <w:pPr>
              <w:rPr>
                <w:sz w:val="20"/>
                <w:szCs w:val="20"/>
              </w:rPr>
            </w:pPr>
          </w:p>
        </w:tc>
        <w:tc>
          <w:tcPr>
            <w:tcW w:w="1515" w:type="dxa"/>
            <w:shd w:val="clear" w:color="auto" w:fill="FFFFFF"/>
            <w:hideMark/>
          </w:tcPr>
          <w:p w:rsidR="002B545A" w:rsidRDefault="002B545A">
            <w:pPr>
              <w:rPr>
                <w:sz w:val="20"/>
                <w:szCs w:val="20"/>
              </w:rPr>
            </w:pPr>
          </w:p>
        </w:tc>
      </w:tr>
      <w:tr w:rsidR="002B545A" w:rsidTr="002B545A">
        <w:trPr>
          <w:tblCellSpacing w:w="0" w:type="dxa"/>
        </w:trPr>
        <w:tc>
          <w:tcPr>
            <w:tcW w:w="3360" w:type="dxa"/>
            <w:shd w:val="clear" w:color="auto" w:fill="FFFFFF"/>
            <w:hideMark/>
          </w:tcPr>
          <w:p w:rsidR="002B545A" w:rsidRDefault="002B545A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Итоговая сводная оценка</w:t>
            </w:r>
          </w:p>
        </w:tc>
        <w:tc>
          <w:tcPr>
            <w:tcW w:w="1275" w:type="dxa"/>
            <w:shd w:val="clear" w:color="auto" w:fill="FFFFFF"/>
            <w:hideMark/>
          </w:tcPr>
          <w:p w:rsidR="002B545A" w:rsidRDefault="002B545A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Х</w:t>
            </w:r>
          </w:p>
        </w:tc>
        <w:tc>
          <w:tcPr>
            <w:tcW w:w="1620" w:type="dxa"/>
            <w:shd w:val="clear" w:color="auto" w:fill="FFFFFF"/>
            <w:hideMark/>
          </w:tcPr>
          <w:p w:rsidR="002B545A" w:rsidRDefault="002B545A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Х</w:t>
            </w:r>
          </w:p>
        </w:tc>
        <w:tc>
          <w:tcPr>
            <w:tcW w:w="1395" w:type="dxa"/>
            <w:shd w:val="clear" w:color="auto" w:fill="FFFFFF"/>
            <w:hideMark/>
          </w:tcPr>
          <w:p w:rsidR="002B545A" w:rsidRDefault="002B545A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Х</w:t>
            </w:r>
          </w:p>
        </w:tc>
        <w:tc>
          <w:tcPr>
            <w:tcW w:w="1515" w:type="dxa"/>
            <w:shd w:val="clear" w:color="auto" w:fill="FFFFFF"/>
            <w:hideMark/>
          </w:tcPr>
          <w:p w:rsidR="002B545A" w:rsidRDefault="002B545A">
            <w:pPr>
              <w:rPr>
                <w:rFonts w:ascii="Arial" w:hAnsi="Arial" w:cs="Arial"/>
                <w:color w:val="7F7F7F"/>
                <w:sz w:val="18"/>
                <w:szCs w:val="18"/>
              </w:rPr>
            </w:pPr>
          </w:p>
        </w:tc>
      </w:tr>
      <w:tr w:rsidR="002B545A" w:rsidTr="002B545A">
        <w:trPr>
          <w:tblCellSpacing w:w="0" w:type="dxa"/>
        </w:trPr>
        <w:tc>
          <w:tcPr>
            <w:tcW w:w="3360" w:type="dxa"/>
            <w:shd w:val="clear" w:color="auto" w:fill="FFFFFF"/>
            <w:hideMark/>
          </w:tcPr>
          <w:p w:rsidR="002B545A" w:rsidRDefault="002B545A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Оценка эффективности</w:t>
            </w:r>
          </w:p>
          <w:p w:rsidR="002B545A" w:rsidRDefault="002B545A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муниципальной программы по</w:t>
            </w:r>
          </w:p>
          <w:p w:rsidR="002B545A" w:rsidRDefault="002B545A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итоговой сводной оценке</w:t>
            </w:r>
          </w:p>
        </w:tc>
        <w:tc>
          <w:tcPr>
            <w:tcW w:w="5805" w:type="dxa"/>
            <w:shd w:val="clear" w:color="auto" w:fill="FFFFFF"/>
            <w:hideMark/>
          </w:tcPr>
          <w:p w:rsidR="002B545A" w:rsidRDefault="002B545A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Сравнение итоговой сводной оценки</w:t>
            </w:r>
          </w:p>
          <w:p w:rsidR="002B545A" w:rsidRDefault="002B545A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относительно "0",</w:t>
            </w:r>
          </w:p>
          <w:p w:rsidR="002B545A" w:rsidRDefault="002B545A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 xml:space="preserve">пример (итоговая сводная </w:t>
            </w:r>
            <w:proofErr w:type="gramStart"/>
            <w:r>
              <w:rPr>
                <w:rFonts w:ascii="Arial" w:hAnsi="Arial" w:cs="Arial"/>
                <w:color w:val="7F7F7F"/>
                <w:sz w:val="18"/>
                <w:szCs w:val="18"/>
              </w:rPr>
              <w:t>оценка &gt;</w:t>
            </w:r>
            <w:proofErr w:type="gramEnd"/>
            <w:r>
              <w:rPr>
                <w:rFonts w:ascii="Arial" w:hAnsi="Arial" w:cs="Arial"/>
                <w:color w:val="7F7F7F"/>
                <w:sz w:val="18"/>
                <w:szCs w:val="18"/>
              </w:rPr>
              <w:t xml:space="preserve"> 0 =</w:t>
            </w:r>
          </w:p>
          <w:p w:rsidR="002B545A" w:rsidRDefault="002B545A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>положительно;</w:t>
            </w:r>
          </w:p>
          <w:p w:rsidR="002B545A" w:rsidRDefault="002B545A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7F7F7F"/>
                <w:sz w:val="18"/>
                <w:szCs w:val="18"/>
              </w:rPr>
            </w:pPr>
            <w:r>
              <w:rPr>
                <w:rFonts w:ascii="Arial" w:hAnsi="Arial" w:cs="Arial"/>
                <w:color w:val="7F7F7F"/>
                <w:sz w:val="18"/>
                <w:szCs w:val="18"/>
              </w:rPr>
              <w:t xml:space="preserve">итоговая сводная оценка </w:t>
            </w:r>
            <w:proofErr w:type="gramStart"/>
            <w:r>
              <w:rPr>
                <w:rFonts w:ascii="Arial" w:hAnsi="Arial" w:cs="Arial"/>
                <w:color w:val="7F7F7F"/>
                <w:sz w:val="18"/>
                <w:szCs w:val="18"/>
              </w:rPr>
              <w:t>&lt; 0</w:t>
            </w:r>
            <w:proofErr w:type="gramEnd"/>
            <w:r>
              <w:rPr>
                <w:rFonts w:ascii="Arial" w:hAnsi="Arial" w:cs="Arial"/>
                <w:color w:val="7F7F7F"/>
                <w:sz w:val="18"/>
                <w:szCs w:val="18"/>
              </w:rPr>
              <w:t xml:space="preserve"> = отрицательно)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2B545A" w:rsidRDefault="002B545A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2B545A" w:rsidRDefault="002B545A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2B545A" w:rsidRDefault="002B545A">
            <w:pPr>
              <w:rPr>
                <w:sz w:val="20"/>
                <w:szCs w:val="20"/>
              </w:rPr>
            </w:pPr>
          </w:p>
        </w:tc>
      </w:tr>
    </w:tbl>
    <w:p w:rsidR="002B545A" w:rsidRDefault="002B545A" w:rsidP="002B545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Подпись руководителя _________________________/________________________</w:t>
      </w:r>
    </w:p>
    <w:p w:rsidR="003554B0" w:rsidRPr="002B545A" w:rsidRDefault="002B545A" w:rsidP="002B545A">
      <w:bookmarkStart w:id="10" w:name="_GoBack"/>
      <w:bookmarkEnd w:id="10"/>
    </w:p>
    <w:sectPr w:rsidR="003554B0" w:rsidRPr="002B54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D5A4099"/>
    <w:multiLevelType w:val="multilevel"/>
    <w:tmpl w:val="D7AA4E2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A9C2B5E"/>
    <w:multiLevelType w:val="multilevel"/>
    <w:tmpl w:val="EA38F8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  <w:lvlOverride w:ilvl="0">
      <w:lvl w:ilvl="0">
        <w:numFmt w:val="decimal"/>
        <w:lvlText w:val="%1."/>
        <w:lvlJc w:val="left"/>
      </w:lvl>
    </w:lvlOverride>
  </w:num>
  <w:num w:numId="3">
    <w:abstractNumId w:val="0"/>
    <w:lvlOverride w:ilvl="0">
      <w:lvl w:ilvl="0">
        <w:numFmt w:val="decimal"/>
        <w:lvlText w:val="%1."/>
        <w:lvlJc w:val="left"/>
      </w:lvl>
    </w:lvlOverride>
  </w:num>
  <w:num w:numId="4">
    <w:abstractNumId w:val="0"/>
    <w:lvlOverride w:ilvl="0">
      <w:lvl w:ilvl="0">
        <w:numFmt w:val="decimal"/>
        <w:lvlText w:val="%1."/>
        <w:lvlJc w:val="left"/>
      </w:lvl>
    </w:lvlOverride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47A4"/>
    <w:rsid w:val="00013355"/>
    <w:rsid w:val="00015E29"/>
    <w:rsid w:val="00030FC6"/>
    <w:rsid w:val="00034F87"/>
    <w:rsid w:val="00040F40"/>
    <w:rsid w:val="000446BA"/>
    <w:rsid w:val="00044DEE"/>
    <w:rsid w:val="000468E4"/>
    <w:rsid w:val="000638F8"/>
    <w:rsid w:val="00077AF0"/>
    <w:rsid w:val="00081154"/>
    <w:rsid w:val="000A2EA8"/>
    <w:rsid w:val="000C014E"/>
    <w:rsid w:val="000D1F7D"/>
    <w:rsid w:val="000F5D9E"/>
    <w:rsid w:val="001069DC"/>
    <w:rsid w:val="00163E2A"/>
    <w:rsid w:val="001A35CA"/>
    <w:rsid w:val="001A5DE3"/>
    <w:rsid w:val="001D37AC"/>
    <w:rsid w:val="00203F51"/>
    <w:rsid w:val="00223A7D"/>
    <w:rsid w:val="002316B4"/>
    <w:rsid w:val="00233824"/>
    <w:rsid w:val="00234B59"/>
    <w:rsid w:val="00243F3E"/>
    <w:rsid w:val="002478BA"/>
    <w:rsid w:val="002533C0"/>
    <w:rsid w:val="002B545A"/>
    <w:rsid w:val="002C4E5E"/>
    <w:rsid w:val="002E1266"/>
    <w:rsid w:val="00307CFA"/>
    <w:rsid w:val="00342662"/>
    <w:rsid w:val="003602A4"/>
    <w:rsid w:val="00371E91"/>
    <w:rsid w:val="00393CC5"/>
    <w:rsid w:val="003961B9"/>
    <w:rsid w:val="003A259C"/>
    <w:rsid w:val="003B112C"/>
    <w:rsid w:val="003C61A0"/>
    <w:rsid w:val="003D23FB"/>
    <w:rsid w:val="003E1A8C"/>
    <w:rsid w:val="00440EE3"/>
    <w:rsid w:val="00441FC9"/>
    <w:rsid w:val="00443D97"/>
    <w:rsid w:val="004508CF"/>
    <w:rsid w:val="00467F47"/>
    <w:rsid w:val="004739C3"/>
    <w:rsid w:val="00477377"/>
    <w:rsid w:val="00482E30"/>
    <w:rsid w:val="00482F81"/>
    <w:rsid w:val="00491900"/>
    <w:rsid w:val="00494438"/>
    <w:rsid w:val="004F5FE5"/>
    <w:rsid w:val="005072F2"/>
    <w:rsid w:val="00526762"/>
    <w:rsid w:val="00534153"/>
    <w:rsid w:val="00542A49"/>
    <w:rsid w:val="005674AC"/>
    <w:rsid w:val="00583EB0"/>
    <w:rsid w:val="005A377D"/>
    <w:rsid w:val="005A605F"/>
    <w:rsid w:val="005B124C"/>
    <w:rsid w:val="005D303E"/>
    <w:rsid w:val="005E681A"/>
    <w:rsid w:val="00651310"/>
    <w:rsid w:val="00656F89"/>
    <w:rsid w:val="0068602B"/>
    <w:rsid w:val="006B4564"/>
    <w:rsid w:val="006B641A"/>
    <w:rsid w:val="006C089D"/>
    <w:rsid w:val="006C5596"/>
    <w:rsid w:val="006F5C1C"/>
    <w:rsid w:val="0070199A"/>
    <w:rsid w:val="00710944"/>
    <w:rsid w:val="00726E79"/>
    <w:rsid w:val="0073508A"/>
    <w:rsid w:val="00777133"/>
    <w:rsid w:val="00791B01"/>
    <w:rsid w:val="007B51D4"/>
    <w:rsid w:val="007D6AD6"/>
    <w:rsid w:val="008050B9"/>
    <w:rsid w:val="00814799"/>
    <w:rsid w:val="00837FD8"/>
    <w:rsid w:val="0084721D"/>
    <w:rsid w:val="008700E8"/>
    <w:rsid w:val="008B4E3A"/>
    <w:rsid w:val="008B6096"/>
    <w:rsid w:val="008C2BD0"/>
    <w:rsid w:val="008C31FA"/>
    <w:rsid w:val="008C39F4"/>
    <w:rsid w:val="008C7024"/>
    <w:rsid w:val="008C77DF"/>
    <w:rsid w:val="008D6E42"/>
    <w:rsid w:val="008E11AF"/>
    <w:rsid w:val="008F7482"/>
    <w:rsid w:val="00921518"/>
    <w:rsid w:val="00955980"/>
    <w:rsid w:val="00963C49"/>
    <w:rsid w:val="009821A0"/>
    <w:rsid w:val="009B1A88"/>
    <w:rsid w:val="009E57F3"/>
    <w:rsid w:val="009F32EE"/>
    <w:rsid w:val="009F7136"/>
    <w:rsid w:val="00A32BC2"/>
    <w:rsid w:val="00A46AE1"/>
    <w:rsid w:val="00A477F3"/>
    <w:rsid w:val="00A51F72"/>
    <w:rsid w:val="00A53C36"/>
    <w:rsid w:val="00A64372"/>
    <w:rsid w:val="00AA00FE"/>
    <w:rsid w:val="00AA6754"/>
    <w:rsid w:val="00AA7049"/>
    <w:rsid w:val="00AD7971"/>
    <w:rsid w:val="00AE514E"/>
    <w:rsid w:val="00B031F1"/>
    <w:rsid w:val="00B0407B"/>
    <w:rsid w:val="00B16F7B"/>
    <w:rsid w:val="00B257C3"/>
    <w:rsid w:val="00B41573"/>
    <w:rsid w:val="00B537B8"/>
    <w:rsid w:val="00B71F56"/>
    <w:rsid w:val="00B73C1E"/>
    <w:rsid w:val="00BA2BFE"/>
    <w:rsid w:val="00BA2D29"/>
    <w:rsid w:val="00BA4FDD"/>
    <w:rsid w:val="00BA6D06"/>
    <w:rsid w:val="00BB43EA"/>
    <w:rsid w:val="00BB6AD8"/>
    <w:rsid w:val="00BC4AB1"/>
    <w:rsid w:val="00BE2B55"/>
    <w:rsid w:val="00C07581"/>
    <w:rsid w:val="00C1596A"/>
    <w:rsid w:val="00C160CA"/>
    <w:rsid w:val="00C7009A"/>
    <w:rsid w:val="00C73F17"/>
    <w:rsid w:val="00CA4306"/>
    <w:rsid w:val="00CC0A2C"/>
    <w:rsid w:val="00CF6896"/>
    <w:rsid w:val="00D04026"/>
    <w:rsid w:val="00D12405"/>
    <w:rsid w:val="00D160CD"/>
    <w:rsid w:val="00D347A4"/>
    <w:rsid w:val="00D54D64"/>
    <w:rsid w:val="00D61984"/>
    <w:rsid w:val="00D7285B"/>
    <w:rsid w:val="00DC0AE3"/>
    <w:rsid w:val="00DC300C"/>
    <w:rsid w:val="00DD5C3D"/>
    <w:rsid w:val="00DF05E9"/>
    <w:rsid w:val="00E12DFE"/>
    <w:rsid w:val="00E14F49"/>
    <w:rsid w:val="00E213FB"/>
    <w:rsid w:val="00E22D88"/>
    <w:rsid w:val="00E3235B"/>
    <w:rsid w:val="00E37E40"/>
    <w:rsid w:val="00E42103"/>
    <w:rsid w:val="00E50765"/>
    <w:rsid w:val="00E829EB"/>
    <w:rsid w:val="00E8451A"/>
    <w:rsid w:val="00E87D6E"/>
    <w:rsid w:val="00EA0BB9"/>
    <w:rsid w:val="00EA4D1B"/>
    <w:rsid w:val="00ED12ED"/>
    <w:rsid w:val="00EF5F71"/>
    <w:rsid w:val="00F06EE7"/>
    <w:rsid w:val="00F1144A"/>
    <w:rsid w:val="00F25CF6"/>
    <w:rsid w:val="00F26FF0"/>
    <w:rsid w:val="00F64385"/>
    <w:rsid w:val="00F65F47"/>
    <w:rsid w:val="00FB587C"/>
    <w:rsid w:val="00FE0EA8"/>
    <w:rsid w:val="00FE4534"/>
    <w:rsid w:val="00FF2D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7884A6A-FF42-404E-B943-BE97E4DC13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F6438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link w:val="30"/>
    <w:uiPriority w:val="9"/>
    <w:qFormat/>
    <w:rsid w:val="008C77D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E0EA8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477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3A259C"/>
    <w:rPr>
      <w:color w:val="0000FF"/>
      <w:u w:val="single"/>
    </w:rPr>
  </w:style>
  <w:style w:type="character" w:styleId="a5">
    <w:name w:val="Emphasis"/>
    <w:basedOn w:val="a0"/>
    <w:uiPriority w:val="20"/>
    <w:qFormat/>
    <w:rsid w:val="003A259C"/>
    <w:rPr>
      <w:i/>
      <w:iCs/>
    </w:rPr>
  </w:style>
  <w:style w:type="character" w:styleId="a6">
    <w:name w:val="Strong"/>
    <w:basedOn w:val="a0"/>
    <w:uiPriority w:val="22"/>
    <w:qFormat/>
    <w:rsid w:val="00D04026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8C77DF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FE0EA8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HTML">
    <w:name w:val="HTML Preformatted"/>
    <w:basedOn w:val="a"/>
    <w:link w:val="HTML0"/>
    <w:uiPriority w:val="99"/>
    <w:semiHidden/>
    <w:unhideWhenUsed/>
    <w:rsid w:val="00FE0EA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FE0EA8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basedOn w:val="a"/>
    <w:rsid w:val="008C39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basedOn w:val="a"/>
    <w:rsid w:val="00B71F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F6438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7">
    <w:name w:val="Body Text"/>
    <w:basedOn w:val="a"/>
    <w:link w:val="a8"/>
    <w:uiPriority w:val="99"/>
    <w:semiHidden/>
    <w:unhideWhenUsed/>
    <w:rsid w:val="00F643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8">
    <w:name w:val="Основной текст Знак"/>
    <w:basedOn w:val="a0"/>
    <w:link w:val="a7"/>
    <w:uiPriority w:val="99"/>
    <w:semiHidden/>
    <w:rsid w:val="00F6438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FollowedHyperlink"/>
    <w:basedOn w:val="a0"/>
    <w:uiPriority w:val="99"/>
    <w:semiHidden/>
    <w:unhideWhenUsed/>
    <w:rsid w:val="008F7482"/>
    <w:rPr>
      <w:color w:val="800080"/>
      <w:u w:val="single"/>
    </w:rPr>
  </w:style>
  <w:style w:type="paragraph" w:customStyle="1" w:styleId="nocomments">
    <w:name w:val="nocomments"/>
    <w:basedOn w:val="a"/>
    <w:rsid w:val="00203F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2"/>
    <w:basedOn w:val="a"/>
    <w:link w:val="20"/>
    <w:uiPriority w:val="99"/>
    <w:semiHidden/>
    <w:unhideWhenUsed/>
    <w:rsid w:val="00044DEE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044DEE"/>
  </w:style>
  <w:style w:type="paragraph" w:customStyle="1" w:styleId="11">
    <w:name w:val="1"/>
    <w:basedOn w:val="a"/>
    <w:rsid w:val="00044D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istparagraph">
    <w:name w:val="listparagraph"/>
    <w:basedOn w:val="a"/>
    <w:rsid w:val="00E507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9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9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4017644">
          <w:blockQuote w:val="1"/>
          <w:marLeft w:val="150"/>
          <w:marRight w:val="450"/>
          <w:marTop w:val="225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82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0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0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8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37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0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2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97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9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217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33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32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12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00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004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46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679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343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96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07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89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9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73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73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9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92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97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8146659">
          <w:marLeft w:val="3147"/>
          <w:marRight w:val="0"/>
          <w:marTop w:val="0"/>
          <w:marBottom w:val="0"/>
          <w:divBdr>
            <w:top w:val="single" w:sz="8" w:space="1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07427">
          <w:marLeft w:val="2438"/>
          <w:marRight w:val="0"/>
          <w:marTop w:val="0"/>
          <w:marBottom w:val="0"/>
          <w:divBdr>
            <w:top w:val="single" w:sz="8" w:space="1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92410">
          <w:marLeft w:val="2438"/>
          <w:marRight w:val="91"/>
          <w:marTop w:val="0"/>
          <w:marBottom w:val="0"/>
          <w:divBdr>
            <w:top w:val="single" w:sz="8" w:space="1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792789">
          <w:marLeft w:val="0"/>
          <w:marRight w:val="0"/>
          <w:marTop w:val="0"/>
          <w:marBottom w:val="0"/>
          <w:divBdr>
            <w:top w:val="single" w:sz="8" w:space="1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847549">
          <w:marLeft w:val="0"/>
          <w:marRight w:val="91"/>
          <w:marTop w:val="0"/>
          <w:marBottom w:val="0"/>
          <w:divBdr>
            <w:top w:val="single" w:sz="8" w:space="1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564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57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89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280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9328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297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959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787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909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9681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1129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650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83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72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42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81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61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51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1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2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80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86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53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24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89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5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7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19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34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14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24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42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3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80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6151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48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9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14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73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279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879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0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224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622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09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39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16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2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3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572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388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43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0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8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66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4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7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1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8796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343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9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71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5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2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1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67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326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50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1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8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96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1365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401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3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27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51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305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45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10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47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74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36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11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291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54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8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00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85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773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18296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60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12" w:space="1" w:color="auto"/>
            <w:right w:val="none" w:sz="0" w:space="0" w:color="auto"/>
          </w:divBdr>
        </w:div>
      </w:divsChild>
    </w:div>
    <w:div w:id="162275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86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56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751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34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516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170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01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94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50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09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546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239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37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960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860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2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31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27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15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34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11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63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7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92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88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73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540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85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9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35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44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579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28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90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1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8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0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794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4778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8029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3591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79805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71488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68853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228730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032466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4372259">
                                          <w:marLeft w:val="0"/>
                                          <w:marRight w:val="0"/>
                                          <w:marTop w:val="0"/>
                                          <w:marBottom w:val="4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99450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0747394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522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81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88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16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52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53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91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xn--80apy4a.xn--p1ai/?p=2379" TargetMode="External"/><Relationship Id="rId13" Type="http://schemas.openxmlformats.org/officeDocument/2006/relationships/hyperlink" Target="http://xn--80apy4a.xn--p1ai/?p=2379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B9C800E006C07E6BDFF23A6557860A7375B12F79208C842446F382C400FC4453l1e3H" TargetMode="External"/><Relationship Id="rId12" Type="http://schemas.openxmlformats.org/officeDocument/2006/relationships/hyperlink" Target="http://xn--80apy4a.xn--p1ai/?p=2379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://xn--80apy4a.xn--p1ai/?p=2379" TargetMode="Externa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B9C800E006C07E6BDFF23A7354EA55767CBF7271238B8C731AACD99957F54E0454CC386265C06370l0e0H" TargetMode="External"/><Relationship Id="rId11" Type="http://schemas.openxmlformats.org/officeDocument/2006/relationships/hyperlink" Target="http://xn--80apy4a.xn--p1ai/?p=2379" TargetMode="External"/><Relationship Id="rId5" Type="http://schemas.openxmlformats.org/officeDocument/2006/relationships/hyperlink" Target="consultantplus://offline/ref=8D7B1CE97AD0B5A669595E019EDD9F0175E4E32E75EA59A2BB2281C4492B0F77478CBBA9F88147D5kBe4H" TargetMode="External"/><Relationship Id="rId15" Type="http://schemas.openxmlformats.org/officeDocument/2006/relationships/hyperlink" Target="http://xn--80apy4a.xn--p1ai/?p=2379" TargetMode="External"/><Relationship Id="rId10" Type="http://schemas.openxmlformats.org/officeDocument/2006/relationships/hyperlink" Target="http://xn--80apy4a.xn--p1ai/?p=2379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xn--80apy4a.xn--p1ai/?p=2379" TargetMode="External"/><Relationship Id="rId14" Type="http://schemas.openxmlformats.org/officeDocument/2006/relationships/hyperlink" Target="http://xn--80apy4a.xn--p1ai/?p=2379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5</Pages>
  <Words>2982</Words>
  <Characters>17001</Characters>
  <Application>Microsoft Office Word</Application>
  <DocSecurity>0</DocSecurity>
  <Lines>141</Lines>
  <Paragraphs>39</Paragraphs>
  <ScaleCrop>false</ScaleCrop>
  <Company>SPecialiST RePack</Company>
  <LinksUpToDate>false</LinksUpToDate>
  <CharactersWithSpaces>19944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 Созонтова</dc:creator>
  <cp:keywords/>
  <dc:description/>
  <cp:lastModifiedBy>Юлия Созонтова</cp:lastModifiedBy>
  <cp:revision>173</cp:revision>
  <dcterms:created xsi:type="dcterms:W3CDTF">2021-09-02T01:10:00Z</dcterms:created>
  <dcterms:modified xsi:type="dcterms:W3CDTF">2021-09-02T08:59:00Z</dcterms:modified>
</cp:coreProperties>
</file>